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中小幼学案：装在套子里的人公开课教案教学设计课件</w:t>
      </w:r>
    </w:p>
    <w:p/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13装在套子里的人契诃夫【学习目标】
</w:t>
      </w:r>
    </w:p>
    <w:p/>
    <w:p>
      <w:pPr/>
      <w:r>
        <w:rPr>
          <w:rStyle w:val="myStyle"/>
        </w:rPr>
        <w:t xml:space="preserve">
	1、把握小说人物性格及其成因，感受社会环境对人物的影响
</w:t>
      </w:r>
    </w:p>
    <w:p/>
    <w:p>
      <w:pPr/>
      <w:r>
        <w:rPr>
          <w:rStyle w:val="myStyle"/>
        </w:rPr>
        <w:t xml:space="preserve">
	2、探讨人物能够摆脱“套子”，深入理解小说主题
</w:t>
      </w:r>
    </w:p>
    <w:p/>
    <w:p>
      <w:pPr/>
      <w:r>
        <w:rPr>
          <w:rStyle w:val="myStyle"/>
        </w:rPr>
        <w:t xml:space="preserve">
	一、知人论世
</w:t>
      </w:r>
    </w:p>
    <w:p/>
    <w:p>
      <w:pPr/>
      <w:r>
        <w:rPr>
          <w:rStyle w:val="myStyle"/>
        </w:rPr>
        <w:t xml:space="preserve">
	1.作者概况契诃夫I860―1904,俄国小说家、戏剧家，19世纪末期俄国批判现实主义作家、短篇小说艺术大师，世界三大短篇小说巨匠之一I860年1月29日生于罗斯托夫省塔甘罗格市祖父是赎身农奴父亲曾开设杂货铺，1876年破产，全家迁居莫斯科但契诃夫只身留在塔甘罗格，靠担任家庭教师维持生计和继续求学1879年进莫斯科大学医学系1884年毕业后在兹威尼哥罗德等地行医，广泛接触、了解平民生活，这对他的文学创作有良好影响1904年，契诃夫因病逝世契诃夫善于用不多的文字表现深刻的主题，他的小说朴实、简练，其艺术描写具有客观性，同时富于幽默感代表作有短篇小说《装在套子里的人》《变色龙》《哀伤》《苦恼》《万卡》等，剧本《伊凡诺夫》《海鸭》《万尼亚舅舅》《三姊妹》《樱桃园》等
</w:t>
      </w:r>
    </w:p>
    <w:p/>
    <w:p>
      <w:pPr/>
      <w:r>
        <w:rPr>
          <w:rStyle w:val="myStyle"/>
        </w:rPr>
        <w:t xml:space="preserve">
	2.背景介绍《装在套子里的人》是契诃夫的代表作之一，写于1898年小说反映了19世纪末俄国沙皇专制统治的黑暗现实1881年，沙皇亚历山大二世被刺身亡，继位的沙皇亚历山大三世加强了专制恐怖统治在此之前，受欧洲进步文明潮流的影响，俄国也兴起变革之风，尤其在进步的知识分子和贵族中间，要求自由民主、改变专制秩序的呼声日趋强烈面对汹涌的变革浪潮，沙皇政府采取一切暴力手段镇压逮捕革命者，查封进步刊物，禁锢人们的思想言论全国警探遍布，告密者横行，一切专制势力勾结起来对抗进步的潮流，竭力维护腐朽没落的沙皇统治这篇小说发表于1898年，反映了19世纪末沙皇俄国的黑暗现实19世纪末期是俄国农奴制度崩溃、资本主义迅速发展，沙皇专制统治极端反动和无产阶级革命逐渐兴起的时期，马克思主义已在全国传播，工人阶级的政党正在形成，一场革命风暴即将到来
</w:t>
      </w:r>
    </w:p>
    <w:p/>
    <w:p>
      <w:pPr/>
      <w:r>
        <w:rPr>
          <w:rStyle w:val="myStyle"/>
        </w:rPr>
        <w:t xml:space="preserve">
	3、知识链接世界三大短篇小说巨匠“世界三大短篇小说巨匠”（批判现实主义作家）指法国的莫泊桑、俄国的契诃夫和美国的欧?亨利，他们是同时代的著名短篇小说家莫泊桑（1850T893）,19世纪法国著名的批判现实主义作家他的创作广泛而深刻地反映了19世纪后半叶法国的社会现实，无情地揭露了资产阶级道德风尚的丑恶，对下层社会的“小人物”寄予同情代表作有短篇小说《羊脂球》《项链》等，长篇小说《一-生》《漂亮朋友》等欧?亨利（1862T910）,美国批判现实主义作家他一生创作了近300篇短篇小说和一部长篇小说，对腐朽的资本主义制度、反人道的法律虚伪的道德给予了揭露和讽刺，其作品被誉为“美国生活的百科全书”代表作有《麦琪的礼物》《警察与赞美诗》《最后一片叶子》等
</w:t>
      </w:r>
    </w:p>
    <w:p/>
    <w:p>
      <w:pPr/>
      <w:r>
        <w:rPr>
          <w:rStyle w:val="myStyle"/>
        </w:rPr>
        <w:t xml:space="preserve">
	二、课文预习
</w:t>
      </w:r>
    </w:p>
    <w:p/>
    <w:p>
      <w:pPr/>
      <w:r>
        <w:rPr>
          <w:rStyle w:val="myStyle"/>
        </w:rPr>
        <w:t xml:space="preserve">
	1、纠正字音纯粹（）陶冶（）战战兢兢（）噩梦（）憎恶（）???????撮合（）哆嗦（）怂恿（）喉咙（）滑稽（）??????
</w:t>
      </w:r>
    </w:p>
    <w:p/>
    <w:p>
      <w:pPr/>
      <w:r>
        <w:rPr>
          <w:rStyle w:val="myStyle"/>
        </w:rPr>
        <w:t xml:space="preserve">
	2、结构梳理
</w:t>
      </w:r>
    </w:p>
    <w:p/>
    <w:p>
      <w:pPr/>
      <w:r>
        <w:rPr>
          <w:rStyle w:val="myStyle"/>
        </w:rPr>
        <w:t xml:space="preserve">
	三、文本探究?分析人物形象【活动一】如果你受邀去参加别里科夫的葬礼，你会有怎样的心情？为什么？
</w:t>
      </w:r>
    </w:p>
    <w:p/>
    <w:p>
      <w:pPr/>
      <w:r>
        <w:rPr>
          <w:rStyle w:val="myStyle"/>
        </w:rPr>
        <w:t xml:space="preserve">
	四、中外交流?探寻时代烙印【活动二】潇洒血性如林冲，他的身上有没有被外在规则和环境束缚呢？如果有，你认为林冲最后能否冲破“套子”呢？相关文本中有无细节可以佐证？［补充材料］-文段1:林冲夫妇二人在岳庙里还香愿，高衙内调戏张贞娘，“林冲赶到跟前，把那后生肩胛只一扳过来，喝道调戏良人妻子，当得何罪‘！”然而事情急剧一转，颇有戏剧性的一幕发生了，“恰待下拳打时，认的是本管高太尉螟蛉之子高衙内，那厮在东京倚势豪强，专一爱淫人家妻女京师人惧怕他权势，谁敢与他争口，叫他做花花太岁”所以“当时林冲扳将过来，却认得是本管高衙内，先自手软了”众多闲汉一齐拢来劝道“教头休怪，衙内不认的，多有冲撞”“林冲怒气未消，一双眼睁着瞅那高衙内众闲汉劝了林冲，和哄高衙内出庙上马去了J随后，智深道“我来帮你厮打”林冲道“原来是本官高太尉的衙内，不认得荆妇，时间无礼林冲本待要痛打那厮一顿，太尉面上须不好看自古道不怕官，只怕管‘林冲不合吃着他的请受，权且让他这一次」文段2高衙内在富安的鼓励下，找来林冲的好朋友设计讴骗林冲陆虞侯为了傍上高俅这条大腿，出卖了朋友，将林冲骗到樊楼喝酒，然后叫人把林娘子引到自家，为高衙内提供方便幸亏锦儿一地里寻到了林教头，这才没让富安、陆谦的诡计得逞高衙内在陆谦家没能得手，相思病更加重了陆谦、富安无奈，只得把这件事情经太尉府的老都管报告给了高俅高俅听说这事，也是犹豫了一会，说不能因为他浑家便去害林冲但想到若不害林冲，自己的孩儿恐怕就没命了于是,就设局让林冲误入白虎堂，治了林教头的死罪多亏开封府尹主持公道，将林冲判了个脊杖二十，发配沧州文段3“今小人遭这场横事，配去沧州，生死存亡未保娘子在家，小人心去不稳，诚恐高衙内威逼这头亲事况兼青春年少，休为林冲误了前程却是林冲自行主张，非他人逼迫小人今日就高邻在此，明白立纸休书，任从改嫁，并无争执如此，林冲去的心稳免得高衙内陷害」
</w:t>
      </w:r>
    </w:p>
    <w:p/>
    <w:p>
      <w:pPr/>
      <w:r>
        <w:rPr>
          <w:rStyle w:val="myStyle"/>
        </w:rPr>
        <w:t xml:space="preserve">
	（二）《林教头风雪山神庙》
</w:t>
      </w:r>
    </w:p>
    <w:p/>
    <w:p>
      <w:pPr/>
      <w:r>
        <w:rPr>
          <w:rStyle w:val="myStyle"/>
        </w:rPr>
        <w:t xml:space="preserve">
	五、自古而今?正确认识现实意义【活动三】我们的生活中是否也有套子的存在？我们应如何对待它们。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2023-09-19T06:12:23+08:00</dcterms:created>
  <dcterms:modified xsi:type="dcterms:W3CDTF">2023-09-19T06:12:23+08:00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