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2020年安全工程师《安全生产法及相关法律知识》强化训练试卷C卷 2020安全工程师报名时间</w:t>
      </w:r>
    </w:p>
    <w:p/>
    <w:p/>
    <w:p>
      <w:pPr/>
      <w:r>
        <w:rPr>
          <w:rStyle w:val="myStyle"/>
        </w:rPr>
        <w:t xml:space="preserve">…2020年安全工程师《安全生产法及相关法律知识》强化训练试卷C卷圜考试须知</w:t>
      </w:r>
    </w:p>
    <w:p/>
    <w:p>
      <w:pPr/>
      <w:r>
        <w:rPr>
          <w:rStyle w:val="myStyle"/>
        </w:rPr>
        <w:t xml:space="preserve">1、考试时间150分钟，本卷满分为100分趣</w:t>
      </w:r>
    </w:p>
    <w:p/>
    <w:p>
      <w:pPr/>
      <w:r>
        <w:rPr>
          <w:rStyle w:val="myStyle"/>
        </w:rPr>
        <w:t xml:space="preserve">2、请首先按要求在试卷的指定位置填写您的姓名、准考证号等信息</w:t>
      </w:r>
    </w:p>
    <w:p/>
    <w:p>
      <w:pPr/>
      <w:r>
        <w:rPr>
          <w:rStyle w:val="myStyle"/>
        </w:rPr>
        <w:t xml:space="preserve">3、请仔细阅读各种题目的回答要求，在密时线内答题，否则不予评分一是中得分评卷入堪物</w:t>
      </w:r>
    </w:p>
    <w:p/>
    <w:p>
      <w:pPr/>
      <w:r>
        <w:rPr>
          <w:rStyle w:val="myStyle"/>
        </w:rPr>
        <w:t xml:space="preserve">一、单选题（本大题共70小题，每题1分，共70分）</w:t>
      </w:r>
    </w:p>
    <w:p/>
    <w:p>
      <w:pPr/>
      <w:r>
        <w:rPr>
          <w:rStyle w:val="myStyle"/>
        </w:rPr>
        <w:t xml:space="preserve">1、依据《劳动法》的规定，劳动者对用人单位管理人员违章指挥、强令冒险作业，有权（A、责令限期改正B、予以警告C、拒绝执行D、对其进行处罚</w:t>
      </w:r>
    </w:p>
    <w:p/>
    <w:p>
      <w:pPr/>
      <w:r>
        <w:rPr>
          <w:rStyle w:val="myStyle"/>
        </w:rPr>
        <w:t xml:space="preserve">2、下列关于法的效力的说法中，正确的是（）A、《安全生产法》作为安全生产领域的综合性立法，法律效力高于其他专门法律B、安全生产行政法规的法律效力低于有关安全生产法律C、地方性法规和地方性政府规章具有同等法律效力D、部门规章的法律效力高于地方性法规教</w:t>
      </w:r>
    </w:p>
    <w:p/>
    <w:p>
      <w:pPr/>
      <w:r>
        <w:rPr>
          <w:rStyle w:val="myStyle"/>
        </w:rPr>
        <w:t xml:space="preserve">3、系统安全理论撼阐述导致事故原因的一种理论，它认为事故是由于（）产生的凶邹旧A、人的不安全行为融B、物的不安全状态C、管理上的缺陷I）、系统的不可靠性篇</w:t>
      </w:r>
    </w:p>
    <w:p/>
    <w:p>
      <w:pPr/>
      <w:r>
        <w:rPr>
          <w:rStyle w:val="myStyle"/>
        </w:rPr>
        <w:t xml:space="preserve">5、张某因以不正当手段取得注册安全工程师执业证而被颁证机关于2008年6月10日撤销其注册依据《注册安全工程师管理规定》，张某可以于（）后再次提出注册申请A、2009年6月9□B、2010年6月9日C、2011年6月9日【）、2012年6月9U</w:t>
      </w:r>
    </w:p>
    <w:p/>
    <w:p>
      <w:pPr/>
      <w:r>
        <w:rPr>
          <w:rStyle w:val="myStyle"/>
        </w:rPr>
        <w:t xml:space="preserve">6、根据《煤矿安全监察条例》的规定，煤矿安全监察实行（）、教育与惩处相结合的原则A、安全监察与促进安全管理相结合B、安全监察与综合治理相结合C、安全监察与行业监督相结合D、安全监察与联合执法相结合</w:t>
      </w:r>
    </w:p>
    <w:p/>
    <w:p>
      <w:pPr/>
      <w:r>
        <w:rPr>
          <w:rStyle w:val="myStyle"/>
        </w:rPr>
        <w:t xml:space="preserve">7、依据《矿山安全法》的规定，矿山建设工程必须按照（）批准的设计文件施工A、安全生产监督管理部门B、管理矿山的主管部门C、劳动行政主管部门D、公安机关</w:t>
      </w:r>
    </w:p>
    <w:p/>
    <w:p>
      <w:pPr/>
      <w:r>
        <w:rPr>
          <w:rStyle w:val="myStyle"/>
        </w:rPr>
        <w:t xml:space="preserve">8、依据《行政处罚法》的规定，当事人有（）情形的，不予行政处罚A、受他人胁迫有违法行为B、配合行政机关查处违法行为有立功表现C、主动消除或者减轻违法行为危害后果D、违法行为轻微并及时纠正，没有造成危害后果</w:t>
      </w:r>
    </w:p>
    <w:p/>
    <w:p>
      <w:pPr/>
      <w:r>
        <w:rPr>
          <w:rStyle w:val="myStyle"/>
        </w:rPr>
        <w:t xml:space="preserve">9、依据《安全生产法》的规定，生产经营单位进行爆破、吊装等危险作业时，未安排专门管理人员进行现场安全管理的，责令限期改正逾期未改正的，责令停产停业整顿，可以并处（）的罚款页共13页D、间接经济损失的数额E、人员重伤数量</w:t>
      </w:r>
    </w:p>
    <w:p/>
    <w:p>
      <w:pPr/>
      <w:r>
        <w:rPr>
          <w:rStyle w:val="myStyle"/>
        </w:rPr>
        <w:t xml:space="preserve">5、依据《行政处罚法》的规定，地方性法规可以设定的行政处罚种类包括（）A、罚款B、没收违法所得C、限制人身自由D、吊销企业营业执照E、责令停产停业</w:t>
      </w:r>
    </w:p>
    <w:p/>
    <w:p>
      <w:pPr/>
      <w:r>
        <w:rPr>
          <w:rStyle w:val="myStyle"/>
        </w:rPr>
        <w:t xml:space="preserve">6、根据《危险化学品安全管理条例》的规定，危险化学品经营企业应当具备的条件包括（）A、设立专职医疗队伍B、有健全的安全生产管理制度C、设立安全生产管理机构D、经营场所和储存设施符合国家标准E、主管人员和业务人员经过专业培训，并取得上岗资格</w:t>
      </w:r>
    </w:p>
    <w:p/>
    <w:p>
      <w:pPr/>
      <w:r>
        <w:rPr>
          <w:rStyle w:val="myStyle"/>
        </w:rPr>
        <w:t xml:space="preserve">7、驾驶员驾驶机动车上道路行驶下列情形中，违反《道路交通安全法》的是（）A、没有正确悬挂机动车号牌B、没有随车携带驾驶证C、没有张贴检验合格标志D、没有随乍携带机动乍登记证E、没有随车携带机动车行驶证</w:t>
      </w:r>
    </w:p>
    <w:p/>
    <w:p>
      <w:pPr/>
      <w:r>
        <w:rPr>
          <w:rStyle w:val="myStyle"/>
        </w:rPr>
        <w:t xml:space="preserve">8、</w:t>
      </w:r>
    </w:p>
    <w:p/>
    <w:p>
      <w:pPr/>
      <w:r>
        <w:rPr>
          <w:rStyle w:val="myStyle"/>
        </w:rPr>
        <w:t xml:space="preserve">73、根据《安全生产法》，生产经营单位主要负责人在本单位发生重大生产安全事故时，不立即组织抢救或者在事故调查处理期间擅离职守或者逃匿的，可追究的责任有（）A、降职处分B、记大过处分C、撤职处分D、开除公职处分第10页E、对逃匿的处15日以下拘留</w:t>
      </w:r>
    </w:p>
    <w:p/>
    <w:p>
      <w:pPr/>
      <w:r>
        <w:rPr>
          <w:rStyle w:val="myStyle"/>
        </w:rPr>
        <w:t xml:space="preserve">9、《道路交通安全法》规定，道路交通安全违法行为的具体处罚种类包括（）A、警告B、罚款C、暂扣或者吊销机动车驾驶证D、拘留E、没收机动车辆</w:t>
      </w:r>
    </w:p>
    <w:p/>
    <w:p>
      <w:pPr/>
      <w:r>
        <w:rPr>
          <w:rStyle w:val="myStyle"/>
        </w:rPr>
        <w:t xml:space="preserve">10、《职业病防治法》实施后，国务院对国务院卫生行政部门和国务院负责安全生产监督管理的部门在职业病防治工作中的职责作出「调整，其中安全监督管理部门的职责包括（）A、负责制定作业场所职业卫生监督检查、职业危害事故调查和有关违法、违规行为处罚的法规、标准，并监督实施B、负责作业场所职业卫生的监督检查C、负责时建设项日进行职业病危害预评价审核D、组织查处职业危害事故和有关违法、违规行为E、负责建设项目职业病危害评价机构的资质认定工作</w:t>
      </w:r>
    </w:p>
    <w:p/>
    <w:p>
      <w:pPr/>
      <w:r>
        <w:rPr>
          <w:rStyle w:val="myStyle"/>
        </w:rPr>
        <w:t xml:space="preserve">11、宋体根据《煤矿安全监察条例》，煤矿安全监察机构发现煤矿作业场所有下列情形之一的,应当责令立即停止作业，限期改正;有关煤矿或其作业场所经复查合格的，方可恢复作业（）A、未使用专用防爆电器设备的B、未使用专用放炮器的C、未使用人员专用升降容器的D、使用明火明电照明的E、未使用和配戴防护用品的</w:t>
      </w:r>
    </w:p>
    <w:p/>
    <w:p>
      <w:pPr/>
      <w:r>
        <w:rPr>
          <w:rStyle w:val="myStyle"/>
        </w:rPr>
        <w:t xml:space="preserve">12、某企业擅自使用的被查封或扣押的设施、设备、器材，县安全生产监管局作出罚款1万元的处罚决定，在处罚履行期限到期后，该企业既未履行处罚决定，又未申请复议或向人民法院提起诉讼依据《安全生产违法行为行政处罚办法》，县安全生产监管局可以采取的措施有（）A、申请省级安全生产监管局强制执行共13页B、申请人民法院强制执行C、按每月30元对企业加处罚款D、按每月300元对企业加处罚款E、对该企业负责人采取强制措施</w:t>
      </w:r>
    </w:p>
    <w:p/>
    <w:p>
      <w:pPr/>
      <w:r>
        <w:rPr>
          <w:rStyle w:val="myStyle"/>
        </w:rPr>
        <w:t xml:space="preserve">13、《国家突发公共事件总体应急预案》将突发公共事件分为4类按照各类突发公共事件的（）等因素，将突发公共事件分为四级A、性质B、原因C、可控性D、影响范围E、严重程度</w:t>
      </w:r>
    </w:p>
    <w:p/>
    <w:p>
      <w:pPr/>
      <w:r>
        <w:rPr>
          <w:rStyle w:val="myStyle"/>
        </w:rPr>
        <w:t xml:space="preserve">14、按照法律的内容和效力强弱分类，法可分为（）A、上位法B、宪法性法律C、普通法律D、特殊法E、成文法</w:t>
      </w:r>
    </w:p>
    <w:p/>
    <w:p>
      <w:pPr/>
      <w:r>
        <w:rPr>
          <w:rStyle w:val="myStyle"/>
        </w:rPr>
        <w:t xml:space="preserve">15、生产经营单位在发生重大生产安全事故时，单位主要负责人的职责是（）A、立即组织调资B、立即组织抢救C、及时准确上报D、立即做出事故处理结论E、不得在事故调查处理期间擅离职守第II页共13页参考答案</w:t>
      </w:r>
    </w:p>
    <w:p/>
    <w:p>
      <w:pPr/>
      <w:r>
        <w:rPr>
          <w:rStyle w:val="myStyle"/>
        </w:rPr>
        <w:t xml:space="preserve">一、单选题（本大题共70小题，每题1分，共70分）</w:t>
      </w:r>
    </w:p>
    <w:p/>
    <w:p>
      <w:pPr/>
      <w:r>
        <w:rPr>
          <w:rStyle w:val="myStyle"/>
        </w:rPr>
        <w:t xml:space="preserve">1、C</w:t>
      </w:r>
    </w:p>
    <w:p/>
    <w:p>
      <w:pPr/>
      <w:r>
        <w:rPr>
          <w:rStyle w:val="myStyle"/>
        </w:rPr>
        <w:t xml:space="preserve">2、B</w:t>
      </w:r>
    </w:p>
    <w:p/>
    <w:p>
      <w:pPr/>
      <w:r>
        <w:rPr>
          <w:rStyle w:val="myStyle"/>
        </w:rPr>
        <w:t xml:space="preserve">3、D</w:t>
      </w:r>
    </w:p>
    <w:p/>
    <w:p>
      <w:pPr/>
      <w:r>
        <w:rPr>
          <w:rStyle w:val="myStyle"/>
        </w:rPr>
        <w:t xml:space="preserve">4、D</w:t>
      </w:r>
    </w:p>
    <w:p/>
    <w:p>
      <w:pPr/>
      <w:r>
        <w:rPr>
          <w:rStyle w:val="myStyle"/>
        </w:rPr>
        <w:t xml:space="preserve">5、C</w:t>
      </w:r>
    </w:p>
    <w:p/>
    <w:p>
      <w:pPr/>
      <w:r>
        <w:rPr>
          <w:rStyle w:val="myStyle"/>
        </w:rPr>
        <w:t xml:space="preserve">6、A</w:t>
      </w:r>
    </w:p>
    <w:p/>
    <w:p>
      <w:pPr/>
      <w:r>
        <w:rPr>
          <w:rStyle w:val="myStyle"/>
        </w:rPr>
        <w:t xml:space="preserve">7、B</w:t>
      </w:r>
    </w:p>
    <w:p/>
    <w:p>
      <w:pPr/>
      <w:r>
        <w:rPr>
          <w:rStyle w:val="myStyle"/>
        </w:rPr>
        <w:t xml:space="preserve">8、D</w:t>
      </w:r>
    </w:p>
    <w:p/>
    <w:p>
      <w:pPr/>
      <w:r>
        <w:rPr>
          <w:rStyle w:val="myStyle"/>
        </w:rPr>
        <w:t xml:space="preserve">9、B</w:t>
      </w:r>
    </w:p>
    <w:p/>
    <w:p>
      <w:pPr/>
      <w:r>
        <w:rPr>
          <w:rStyle w:val="myStyle"/>
        </w:rPr>
        <w:t xml:space="preserve">10、B</w:t>
      </w:r>
    </w:p>
    <w:p/>
    <w:p>
      <w:pPr/>
      <w:r>
        <w:rPr>
          <w:rStyle w:val="myStyle"/>
        </w:rPr>
        <w:t xml:space="preserve">11、I）</w:t>
      </w:r>
    </w:p>
    <w:p/>
    <w:p>
      <w:pPr/>
      <w:r>
        <w:rPr>
          <w:rStyle w:val="myStyle"/>
        </w:rPr>
        <w:t xml:space="preserve">12、B</w:t>
      </w:r>
    </w:p>
    <w:p/>
    <w:p>
      <w:pPr/>
      <w:r>
        <w:rPr>
          <w:rStyle w:val="myStyle"/>
        </w:rPr>
        <w:t xml:space="preserve">13、A</w:t>
      </w:r>
    </w:p>
    <w:p/>
    <w:p>
      <w:pPr/>
      <w:r>
        <w:rPr>
          <w:rStyle w:val="myStyle"/>
        </w:rPr>
        <w:t xml:space="preserve">14、D</w:t>
      </w:r>
    </w:p>
    <w:p/>
    <w:p>
      <w:pPr/>
      <w:r>
        <w:rPr>
          <w:rStyle w:val="myStyle"/>
        </w:rPr>
        <w:t xml:space="preserve">15、A</w:t>
      </w:r>
    </w:p>
    <w:p/>
    <w:p>
      <w:pPr/>
      <w:r>
        <w:rPr>
          <w:rStyle w:val="myStyle"/>
        </w:rPr>
        <w:t xml:space="preserve">16、B</w:t>
      </w:r>
    </w:p>
    <w:p/>
    <w:p>
      <w:pPr/>
      <w:r>
        <w:rPr>
          <w:rStyle w:val="myStyle"/>
        </w:rPr>
        <w:t xml:space="preserve">17、A</w:t>
      </w:r>
    </w:p>
    <w:p/>
    <w:p>
      <w:pPr/>
      <w:r>
        <w:rPr>
          <w:rStyle w:val="myStyle"/>
        </w:rPr>
        <w:t xml:space="preserve">18、B</w:t>
      </w:r>
    </w:p>
    <w:p/>
    <w:p>
      <w:pPr/>
      <w:r>
        <w:rPr>
          <w:rStyle w:val="myStyle"/>
        </w:rPr>
        <w:t xml:space="preserve">19、D</w:t>
      </w:r>
    </w:p>
    <w:p/>
    <w:p>
      <w:pPr/>
      <w:r>
        <w:rPr>
          <w:rStyle w:val="myStyle"/>
        </w:rPr>
        <w:t xml:space="preserve">20、C</w:t>
      </w:r>
    </w:p>
    <w:p/>
    <w:p>
      <w:pPr/>
      <w:r>
        <w:rPr>
          <w:rStyle w:val="myStyle"/>
        </w:rPr>
        <w:t xml:space="preserve">21、A</w:t>
      </w:r>
    </w:p>
    <w:p/>
    <w:p>
      <w:pPr/>
      <w:r>
        <w:rPr>
          <w:rStyle w:val="myStyle"/>
        </w:rPr>
        <w:t xml:space="preserve">22、C</w:t>
      </w:r>
    </w:p>
    <w:p/>
    <w:p>
      <w:pPr/>
      <w:r>
        <w:rPr>
          <w:rStyle w:val="myStyle"/>
        </w:rPr>
        <w:t xml:space="preserve">23、D</w:t>
      </w:r>
    </w:p>
    <w:p/>
    <w:p>
      <w:pPr/>
      <w:r>
        <w:rPr>
          <w:rStyle w:val="myStyle"/>
        </w:rPr>
        <w:t xml:space="preserve">24、C</w:t>
      </w:r>
    </w:p>
    <w:p/>
    <w:p>
      <w:pPr/>
      <w:r>
        <w:rPr>
          <w:rStyle w:val="myStyle"/>
        </w:rPr>
        <w:t xml:space="preserve">25、B</w:t>
      </w:r>
    </w:p>
    <w:p/>
    <w:p>
      <w:pPr/>
      <w:r>
        <w:rPr>
          <w:rStyle w:val="myStyle"/>
        </w:rPr>
        <w:t xml:space="preserve">26、D</w:t>
      </w:r>
    </w:p>
    <w:p/>
    <w:p>
      <w:pPr/>
      <w:r>
        <w:rPr>
          <w:rStyle w:val="myStyle"/>
        </w:rPr>
        <w:t xml:space="preserve">27、D</w:t>
      </w:r>
    </w:p>
    <w:p/>
    <w:p>
      <w:pPr/>
      <w:r>
        <w:rPr>
          <w:rStyle w:val="myStyle"/>
        </w:rPr>
        <w:t xml:space="preserve">28、B</w:t>
      </w:r>
    </w:p>
    <w:p/>
    <w:p>
      <w:pPr/>
      <w:r>
        <w:rPr>
          <w:rStyle w:val="myStyle"/>
        </w:rPr>
        <w:t xml:space="preserve">29、B</w:t>
      </w:r>
    </w:p>
    <w:p/>
    <w:p>
      <w:pPr/>
      <w:r>
        <w:rPr>
          <w:rStyle w:val="myStyle"/>
        </w:rPr>
        <w:t xml:space="preserve">30、B</w:t>
      </w:r>
    </w:p>
    <w:p/>
    <w:p>
      <w:pPr/>
      <w:r>
        <w:rPr>
          <w:rStyle w:val="myStyle"/>
        </w:rPr>
        <w:t xml:space="preserve">31、C</w:t>
      </w:r>
    </w:p>
    <w:p/>
    <w:p>
      <w:pPr/>
      <w:r>
        <w:rPr>
          <w:rStyle w:val="myStyle"/>
        </w:rPr>
        <w:t xml:space="preserve">32、C</w:t>
      </w:r>
    </w:p>
    <w:p/>
    <w:p>
      <w:pPr/>
      <w:r>
        <w:rPr>
          <w:rStyle w:val="myStyle"/>
        </w:rPr>
        <w:t xml:space="preserve">33、B</w:t>
      </w:r>
    </w:p>
    <w:p/>
    <w:p>
      <w:pPr/>
      <w:r>
        <w:rPr>
          <w:rStyle w:val="myStyle"/>
        </w:rPr>
        <w:t xml:space="preserve">34、B</w:t>
      </w:r>
    </w:p>
    <w:p/>
    <w:p>
      <w:pPr/>
      <w:r>
        <w:rPr>
          <w:rStyle w:val="myStyle"/>
        </w:rPr>
        <w:t xml:space="preserve">35、B</w:t>
      </w:r>
    </w:p>
    <w:p/>
    <w:p>
      <w:pPr/>
      <w:r>
        <w:rPr>
          <w:rStyle w:val="myStyle"/>
        </w:rPr>
        <w:t xml:space="preserve">36、B</w:t>
      </w:r>
    </w:p>
    <w:p/>
    <w:p>
      <w:pPr/>
      <w:r>
        <w:rPr>
          <w:rStyle w:val="myStyle"/>
        </w:rPr>
        <w:t xml:space="preserve">37、C</w:t>
      </w:r>
    </w:p>
    <w:p/>
    <w:p>
      <w:pPr/>
      <w:r>
        <w:rPr>
          <w:rStyle w:val="myStyle"/>
        </w:rPr>
        <w:t xml:space="preserve">38、C</w:t>
      </w:r>
    </w:p>
    <w:p/>
    <w:p>
      <w:pPr/>
      <w:r>
        <w:rPr>
          <w:rStyle w:val="myStyle"/>
        </w:rPr>
        <w:t xml:space="preserve">39、D</w:t>
      </w:r>
    </w:p>
    <w:p/>
    <w:p>
      <w:pPr/>
      <w:r>
        <w:rPr>
          <w:rStyle w:val="myStyle"/>
        </w:rPr>
        <w:t xml:space="preserve">40、D</w:t>
      </w:r>
    </w:p>
    <w:p/>
    <w:p>
      <w:pPr/>
      <w:r>
        <w:rPr>
          <w:rStyle w:val="myStyle"/>
        </w:rPr>
        <w:t xml:space="preserve">41、B</w:t>
      </w:r>
    </w:p>
    <w:p/>
    <w:p>
      <w:pPr/>
      <w:r>
        <w:rPr>
          <w:rStyle w:val="myStyle"/>
        </w:rPr>
        <w:t xml:space="preserve">42、D</w:t>
      </w:r>
    </w:p>
    <w:p/>
    <w:p>
      <w:pPr/>
      <w:r>
        <w:rPr>
          <w:rStyle w:val="myStyle"/>
        </w:rPr>
        <w:t xml:space="preserve">43、【）</w:t>
      </w:r>
    </w:p>
    <w:p/>
    <w:p>
      <w:pPr/>
      <w:r>
        <w:rPr>
          <w:rStyle w:val="myStyle"/>
        </w:rPr>
        <w:t xml:space="preserve">44、B</w:t>
      </w:r>
    </w:p>
    <w:p/>
    <w:p>
      <w:pPr/>
      <w:r>
        <w:rPr>
          <w:rStyle w:val="myStyle"/>
        </w:rPr>
        <w:t xml:space="preserve">45、A</w:t>
      </w:r>
    </w:p>
    <w:p/>
    <w:p>
      <w:pPr/>
      <w:r>
        <w:rPr>
          <w:rStyle w:val="myStyle"/>
        </w:rPr>
        <w:t xml:space="preserve">46、B</w:t>
      </w:r>
    </w:p>
    <w:p/>
    <w:p>
      <w:pPr/>
      <w:r>
        <w:rPr>
          <w:rStyle w:val="myStyle"/>
        </w:rPr>
        <w:t xml:space="preserve">47、B</w:t>
      </w:r>
    </w:p>
    <w:p/>
    <w:p>
      <w:pPr/>
      <w:r>
        <w:rPr>
          <w:rStyle w:val="myStyle"/>
        </w:rPr>
        <w:t xml:space="preserve">48、B</w:t>
      </w:r>
    </w:p>
    <w:p/>
    <w:p>
      <w:pPr/>
      <w:r>
        <w:rPr>
          <w:rStyle w:val="myStyle"/>
        </w:rPr>
        <w:t xml:space="preserve">49、C</w:t>
      </w:r>
    </w:p>
    <w:p/>
    <w:p>
      <w:pPr/>
      <w:r>
        <w:rPr>
          <w:rStyle w:val="myStyle"/>
        </w:rPr>
        <w:t xml:space="preserve">50、A</w:t>
      </w:r>
    </w:p>
    <w:p/>
    <w:p>
      <w:pPr/>
      <w:r>
        <w:rPr>
          <w:rStyle w:val="myStyle"/>
        </w:rPr>
        <w:t xml:space="preserve">51、B</w:t>
      </w:r>
    </w:p>
    <w:p/>
    <w:p>
      <w:pPr/>
      <w:r>
        <w:rPr>
          <w:rStyle w:val="myStyle"/>
        </w:rPr>
        <w:t xml:space="preserve">52、C</w:t>
      </w:r>
    </w:p>
    <w:p/>
    <w:p>
      <w:pPr/>
      <w:r>
        <w:rPr>
          <w:rStyle w:val="myStyle"/>
        </w:rPr>
        <w:t xml:space="preserve">53、D</w:t>
      </w:r>
    </w:p>
    <w:p/>
    <w:p>
      <w:pPr/>
      <w:r>
        <w:rPr>
          <w:rStyle w:val="myStyle"/>
        </w:rPr>
        <w:t xml:space="preserve">54、A</w:t>
      </w:r>
    </w:p>
    <w:p/>
    <w:p>
      <w:pPr/>
      <w:r>
        <w:rPr>
          <w:rStyle w:val="myStyle"/>
        </w:rPr>
        <w:t xml:space="preserve">55、C</w:t>
      </w:r>
    </w:p>
    <w:p/>
    <w:p>
      <w:pPr/>
      <w:r>
        <w:rPr>
          <w:rStyle w:val="myStyle"/>
        </w:rPr>
        <w:t xml:space="preserve">56、D</w:t>
      </w:r>
    </w:p>
    <w:p/>
    <w:p>
      <w:pPr/>
      <w:r>
        <w:rPr>
          <w:rStyle w:val="myStyle"/>
        </w:rPr>
        <w:t xml:space="preserve">57、I）</w:t>
      </w:r>
    </w:p>
    <w:p/>
    <w:p>
      <w:pPr/>
      <w:r>
        <w:rPr>
          <w:rStyle w:val="myStyle"/>
        </w:rPr>
        <w:t xml:space="preserve">58、A</w:t>
      </w:r>
    </w:p>
    <w:p/>
    <w:p>
      <w:pPr/>
      <w:r>
        <w:rPr>
          <w:rStyle w:val="myStyle"/>
        </w:rPr>
        <w:t xml:space="preserve">59、D</w:t>
      </w:r>
    </w:p>
    <w:p/>
    <w:p>
      <w:pPr/>
      <w:r>
        <w:rPr>
          <w:rStyle w:val="myStyle"/>
        </w:rPr>
        <w:t xml:space="preserve">60、C</w:t>
      </w:r>
    </w:p>
    <w:p/>
    <w:p>
      <w:pPr/>
      <w:r>
        <w:rPr>
          <w:rStyle w:val="myStyle"/>
        </w:rPr>
        <w:t xml:space="preserve">61、A</w:t>
      </w:r>
    </w:p>
    <w:p/>
    <w:p>
      <w:pPr/>
      <w:r>
        <w:rPr>
          <w:rStyle w:val="myStyle"/>
        </w:rPr>
        <w:t xml:space="preserve">62、D</w:t>
      </w:r>
    </w:p>
    <w:p/>
    <w:p>
      <w:pPr/>
      <w:r>
        <w:rPr>
          <w:rStyle w:val="myStyle"/>
        </w:rPr>
        <w:t xml:space="preserve">63、C</w:t>
      </w:r>
    </w:p>
    <w:p/>
    <w:p>
      <w:pPr/>
      <w:r>
        <w:rPr>
          <w:rStyle w:val="myStyle"/>
        </w:rPr>
        <w:t xml:space="preserve">64、C</w:t>
      </w:r>
    </w:p>
    <w:p/>
    <w:p>
      <w:pPr/>
      <w:r>
        <w:rPr>
          <w:rStyle w:val="myStyle"/>
        </w:rPr>
        <w:t xml:space="preserve">65、C</w:t>
      </w:r>
    </w:p>
    <w:p/>
    <w:p>
      <w:pPr/>
      <w:r>
        <w:rPr>
          <w:rStyle w:val="myStyle"/>
        </w:rPr>
        <w:t xml:space="preserve">66、B</w:t>
      </w:r>
    </w:p>
    <w:p/>
    <w:p>
      <w:pPr/>
      <w:r>
        <w:rPr>
          <w:rStyle w:val="myStyle"/>
        </w:rPr>
        <w:t xml:space="preserve">67、B</w:t>
      </w:r>
    </w:p>
    <w:p/>
    <w:p>
      <w:pPr/>
      <w:r>
        <w:rPr>
          <w:rStyle w:val="myStyle"/>
        </w:rPr>
        <w:t xml:space="preserve">68、B</w:t>
      </w:r>
    </w:p>
    <w:p/>
    <w:p>
      <w:pPr/>
      <w:r>
        <w:rPr>
          <w:rStyle w:val="myStyle"/>
        </w:rPr>
        <w:t xml:space="preserve">69、A</w:t>
      </w:r>
    </w:p>
    <w:p/>
    <w:p>
      <w:pPr/>
      <w:r>
        <w:rPr>
          <w:rStyle w:val="myStyle"/>
        </w:rPr>
        <w:t xml:space="preserve">70、A</w:t>
      </w:r>
    </w:p>
    <w:p/>
    <w:p>
      <w:pPr/>
      <w:r>
        <w:rPr>
          <w:rStyle w:val="myStyle"/>
        </w:rPr>
        <w:t xml:space="preserve">二、多选题（本大题共15小题，每题2分，共30分）</w:t>
      </w:r>
    </w:p>
    <w:p/>
    <w:p>
      <w:pPr/>
      <w:r>
        <w:rPr>
          <w:rStyle w:val="myStyle"/>
        </w:rPr>
        <w:t xml:space="preserve">1、ABCD</w:t>
      </w:r>
    </w:p>
    <w:p/>
    <w:p>
      <w:pPr/>
      <w:r>
        <w:rPr>
          <w:rStyle w:val="myStyle"/>
        </w:rPr>
        <w:t xml:space="preserve">2、ABDE</w:t>
      </w:r>
    </w:p>
    <w:p/>
    <w:p>
      <w:pPr/>
      <w:r>
        <w:rPr>
          <w:rStyle w:val="myStyle"/>
        </w:rPr>
        <w:t xml:space="preserve">3、ABDE</w:t>
      </w:r>
    </w:p>
    <w:p/>
    <w:p>
      <w:pPr/>
      <w:r>
        <w:rPr>
          <w:rStyle w:val="myStyle"/>
        </w:rPr>
        <w:t xml:space="preserve">4、ABE第12页共13页</w:t>
      </w:r>
    </w:p>
    <w:p/>
    <w:p>
      <w:pPr/>
      <w:r>
        <w:rPr>
          <w:rStyle w:val="myStyle"/>
        </w:rPr>
        <w:t xml:space="preserve">5、ABE</w:t>
      </w:r>
    </w:p>
    <w:p/>
    <w:p>
      <w:pPr/>
      <w:r>
        <w:rPr>
          <w:rStyle w:val="myStyle"/>
        </w:rPr>
        <w:t xml:space="preserve">6、BCDE</w:t>
      </w:r>
    </w:p>
    <w:p/>
    <w:p>
      <w:pPr/>
      <w:r>
        <w:rPr>
          <w:rStyle w:val="myStyle"/>
        </w:rPr>
        <w:t xml:space="preserve">7、ABCE</w:t>
      </w:r>
    </w:p>
    <w:p/>
    <w:p>
      <w:pPr/>
      <w:r>
        <w:rPr>
          <w:rStyle w:val="myStyle"/>
        </w:rPr>
        <w:t xml:space="preserve">8、【答案】ACE</w:t>
      </w:r>
    </w:p>
    <w:p/>
    <w:p>
      <w:pPr/>
      <w:r>
        <w:rPr>
          <w:rStyle w:val="myStyle"/>
        </w:rPr>
        <w:t xml:space="preserve">9、ABCD</w:t>
      </w:r>
    </w:p>
    <w:p/>
    <w:p>
      <w:pPr/>
      <w:r>
        <w:rPr>
          <w:rStyle w:val="myStyle"/>
        </w:rPr>
        <w:t xml:space="preserve">10、ABD</w:t>
      </w:r>
    </w:p>
    <w:p/>
    <w:p>
      <w:pPr/>
      <w:r>
        <w:rPr>
          <w:rStyle w:val="myStyle"/>
        </w:rPr>
        <w:t xml:space="preserve">11、答案:A,B,C,D</w:t>
      </w:r>
    </w:p>
    <w:p/>
    <w:p>
      <w:pPr/>
      <w:r>
        <w:rPr>
          <w:rStyle w:val="myStyle"/>
        </w:rPr>
        <w:t xml:space="preserve">12、BD</w:t>
      </w:r>
    </w:p>
    <w:p/>
    <w:p>
      <w:pPr/>
      <w:r>
        <w:rPr>
          <w:rStyle w:val="myStyle"/>
        </w:rPr>
        <w:t xml:space="preserve">13、ACDE</w:t>
      </w:r>
    </w:p>
    <w:p/>
    <w:p>
      <w:pPr/>
      <w:r>
        <w:rPr>
          <w:rStyle w:val="myStyle"/>
        </w:rPr>
        <w:t xml:space="preserve">14、B,D,E</w:t>
      </w:r>
    </w:p>
    <w:p/>
    <w:p>
      <w:pPr/>
      <w:r>
        <w:rPr>
          <w:rStyle w:val="myStyle"/>
        </w:rPr>
        <w:t xml:space="preserve">15、B,E第13页共13页A、二万元以下注册安全工程师试题B、二万元以上十万元以下C、二万元以上二十万元以下D、五万元以上二十万元以下</w:t>
      </w:r>
    </w:p>
    <w:p/>
    <w:p>
      <w:pPr/>
      <w:r>
        <w:rPr>
          <w:rStyle w:val="myStyle"/>
        </w:rPr>
        <w:t xml:space="preserve">10、依照《国务院关于特大安全事故行政责任追究的规定》，市、县人民政府组织有关部门进行安全检套时，发现存在特大事故隐患的，应（）A、严格检查B、责令立即排除C、责令停止使用D、广泛征求处理意见</w:t>
      </w:r>
    </w:p>
    <w:p/>
    <w:p>
      <w:pPr/>
      <w:r>
        <w:rPr>
          <w:rStyle w:val="myStyle"/>
        </w:rPr>
        <w:t xml:space="preserve">11、根据《危险化学品安全管理条例》，危险化学品的生产、储存、使用单位，应当在生产、储存和使用场所设置（）装置，并保证在任何情况下处于正常适用状态A、通风、防爆B、通讯、防潮C、通风、防潮D、通讯、报警</w:t>
      </w:r>
    </w:p>
    <w:p/>
    <w:p>
      <w:pPr/>
      <w:r>
        <w:rPr>
          <w:rStyle w:val="myStyle"/>
        </w:rPr>
        <w:t xml:space="preserve">12、《劳动法》规定，用人单位必须建立、健全（）制度，严格执行国家劳动安全卫生规程和标准，对劳动者进行劳动安全卫生教育，防止劳动过程中的事故，减少职业危害A、劳动纪律B、劳动安全教育C、劳动事故处理D、劳动安全卫生</w:t>
      </w:r>
    </w:p>
    <w:p/>
    <w:p>
      <w:pPr/>
      <w:r>
        <w:rPr>
          <w:rStyle w:val="myStyle"/>
        </w:rPr>
        <w:t xml:space="preserve">13、依据《危险化学品安全管理条例》的规定，下列关于危险化学品安全使用许可的说法正确的是（）A、危险化学品生产企业使用危险化学品不需要取得安全使用许可证B、化工企业危险化学品使用量达到规定的数量均需取的安全使用许可证C、危险化学品安全使用许可证应当向所在地省级安全管理部门申请办理D、安全监管部门自收到申请之日起60日内作出是否批准安全使用许可的规定</w:t>
      </w:r>
    </w:p>
    <w:p/>
    <w:p>
      <w:pPr/>
      <w:r>
        <w:rPr>
          <w:rStyle w:val="myStyle"/>
        </w:rPr>
        <w:t xml:space="preserve">14、下列关于《安全生产法》适用范围的说法，正确的是（）A、个体生产经营企业不适用《安全生产法》B、民营企业安全生产不适用《安全生产法》C、外商独资企业安全另有规定的，适用与其规定D、铁路交通安全另有规定的，适用与其规定</w:t>
      </w:r>
    </w:p>
    <w:p/>
    <w:p>
      <w:pPr/>
      <w:r>
        <w:rPr>
          <w:rStyle w:val="myStyle"/>
        </w:rPr>
        <w:t xml:space="preserve">15、《行政处罚法》授权国务院规定罚款的限额，国务院规定部门规章设定罚款的行政处罚的数量为（）万元以下A、3B、2C、4D、</w:t>
      </w:r>
    </w:p>
    <w:p/>
    <w:p>
      <w:pPr/>
      <w:r>
        <w:rPr>
          <w:rStyle w:val="myStyle"/>
        </w:rPr>
        <w:t xml:space="preserve">116、根据《道路交通安全法》，高速公路限速标志标明的最高时速不得超过（）A、110公里B、120公里C、130公里D、150公里</w:t>
      </w:r>
    </w:p>
    <w:p/>
    <w:p>
      <w:pPr/>
      <w:r>
        <w:rPr>
          <w:rStyle w:val="myStyle"/>
        </w:rPr>
        <w:t xml:space="preserve">17、依据《建设工程消防监督管理规定》，人员密集场所和特殊工程由公安消防机构进行消防设计审核和消防验收下列属于人员密集场所的是（〉A、建筑总面枳3万平方米的体育场B、建筑总面积大于3000平方米的宾馆C、城市地铁D、天然气充装站</w:t>
      </w:r>
    </w:p>
    <w:p/>
    <w:p>
      <w:pPr/>
      <w:r>
        <w:rPr>
          <w:rStyle w:val="myStyle"/>
        </w:rPr>
        <w:t xml:space="preserve">18、《安全生产法》是我国众多的安全生产法律、行政法规中首先设定（）责任的法律A、行政共13页B、民事C、刑事D、其他</w:t>
      </w:r>
    </w:p>
    <w:p/>
    <w:p>
      <w:pPr/>
      <w:r>
        <w:rPr>
          <w:rStyle w:val="myStyle"/>
        </w:rPr>
        <w:t xml:space="preserve">19、依据《安全生产法》的规定，生产经营单位与从业人员订立协议，免除或者减轻其对从业人员因生产安全事故伤亡依法应承担的责任的，该协议无效；对生产经营单位的（）处二万元以上十万元以下的罚款A、主要负责人、直接责任人B、直接责任人、相关负责人C、法定代表人、直接责任人D、主要负责人、个人经营的投资人</w:t>
      </w:r>
    </w:p>
    <w:p/>
    <w:p>
      <w:pPr/>
      <w:r>
        <w:rPr>
          <w:rStyle w:val="myStyle"/>
        </w:rPr>
        <w:t xml:space="preserve">20、依据《注册安全工程师执业及格制度暂行规定》下列关于注册安全工程师职责的说法，正确的是（）A、注册安全工程师可在安全监管执法、企业安全生产管理及安全工程技术检测检验等岗位执业B、发现有危及人身安全的紧急情况时，应立即责令停止作业并组织从业人员撤离危险场所C、参加建设项目安全设施的审查和竣工验收工作，并签署意见I）、编制安全规则、制定安全生产规意制度和操作规程，决定安全生产条件所必需的资金投入</w:t>
      </w:r>
    </w:p>
    <w:p/>
    <w:p>
      <w:pPr/>
      <w:r>
        <w:rPr>
          <w:rStyle w:val="myStyle"/>
        </w:rPr>
        <w:t xml:space="preserve">21、依据《安全生产法》的规定，在以下的单位中，除（）企业以外，都应当设置安全生产管理机构或者配备专职安全生?产管理人员A、100人的机械厂B、XX煤矿C、XX市建筑安装公司D、XX市烟花爆竹厂</w:t>
      </w:r>
    </w:p>
    <w:p/>
    <w:p>
      <w:pPr/>
      <w:r>
        <w:rPr>
          <w:rStyle w:val="myStyle"/>
        </w:rPr>
        <w:t xml:space="preserve">22、依据《安全生产违法行为行政处罚办法》，对生产经营单位及其有关人员的同一安全生产违法行为，不得给予（〉的行政处罚A、罚款和责令停产整顿B、没收违法所得和责令停止生产C、两次以上罚款D、警告和罚款</w:t>
      </w:r>
    </w:p>
    <w:p/>
    <w:p>
      <w:pPr/>
      <w:r>
        <w:rPr>
          <w:rStyle w:val="myStyle"/>
        </w:rPr>
        <w:t xml:space="preserve">23、依据《劳动合同法》的规定，劳动者不能从事或者胜任工作的，或者劳动合同订立时依据的客观情况发生重大变化，致使劳动合同无法履行的，用人单位提前（）日以书面形式通知劳动者本人或者额外支付劳动者一个月工资后，可以解除劳动合同A、10B、15C、20D、</w:t>
      </w:r>
    </w:p>
    <w:p/>
    <w:p>
      <w:pPr/>
      <w:r>
        <w:rPr>
          <w:rStyle w:val="myStyle"/>
        </w:rPr>
        <w:t xml:space="preserve">3024、依照《民用爆炸物品管理条例》的规定，（）在生产车间或者仓库内试验或者爆破器材A、可以B、经有关部门批准可以C、严禁D、在保证安全的情况下可以</w:t>
      </w:r>
    </w:p>
    <w:p/>
    <w:p>
      <w:pPr/>
      <w:r>
        <w:rPr>
          <w:rStyle w:val="myStyle"/>
        </w:rPr>
        <w:t xml:space="preserve">25、案件自立案之日起，一般应当在30日内办理完毕；由于客观原因不能完成的，经安全生产监督管理部门或者煤矿安全监察机构负责人同意，可以延长，但不得超过（）A、60日B、90日C、120日D、180H</w:t>
      </w:r>
    </w:p>
    <w:p/>
    <w:p>
      <w:pPr/>
      <w:r>
        <w:rPr>
          <w:rStyle w:val="myStyle"/>
        </w:rPr>
        <w:t xml:space="preserve">26、根据标准制定修订的规定，一般情况下，反馈意见的专家数量应当超过征求意见专家数量的（）A、1/4共13页B、1/3C、1/2D、2/</w:t>
      </w:r>
    </w:p>
    <w:p/>
    <w:p>
      <w:pPr/>
      <w:r>
        <w:rPr>
          <w:rStyle w:val="myStyle"/>
        </w:rPr>
        <w:t xml:space="preserve">327、负有安全生产监督管理的部门实施监督管理，除了主动进入生产经营单位进行检查外，建立（）也是一种有效的监督方式A、防范措施B、监督制度C、控告制度D、举报制度</w:t>
      </w:r>
    </w:p>
    <w:p/>
    <w:p>
      <w:pPr/>
      <w:r>
        <w:rPr>
          <w:rStyle w:val="myStyle"/>
        </w:rPr>
        <w:t xml:space="preserve">28、L省甲县某施工企业由于施工原因，需要到J省乙县取得《民用爆炸物品销售许可证》的一企业购买2,4,6一三硝基甲苯l（）0kg,根据《民用爆炸物品安全管理条例》，该施工企业提出购买申请的审批行政机关是（）A、L省甲县安全监管部门B、L省甲县公安机关C、J省乙县安全监管部门D、J省乙县公安机关</w:t>
      </w:r>
    </w:p>
    <w:p/>
    <w:p>
      <w:pPr/>
      <w:r>
        <w:rPr>
          <w:rStyle w:val="myStyle"/>
        </w:rPr>
        <w:t xml:space="preserve">29、《职业病防治法》所称的职业病，是指企业、事业单位和（）的劳动者在职业活动中，因接触粉尘、放射性物质和其他有毒、有害物质等因素而引起的疾病A、国家机关B、个体经济组织C、部队D、其他任何组织</w:t>
      </w:r>
    </w:p>
    <w:p/>
    <w:p>
      <w:pPr/>
      <w:r>
        <w:rPr>
          <w:rStyle w:val="myStyle"/>
        </w:rPr>
        <w:t xml:space="preserve">30、某市属化工生产企业因违规向个人销售剧毒化学品，有关机构对其作出了行政处罚，根据《行政处罚法》，有权吊销其危险化学品安全生产许可证的是（）A、省级公安机关B、省级安全监管部门C、市级公安机关D、市级安全监管部门</w:t>
      </w:r>
    </w:p>
    <w:p/>
    <w:p>
      <w:pPr/>
      <w:r>
        <w:rPr>
          <w:rStyle w:val="myStyle"/>
        </w:rPr>
        <w:t xml:space="preserve">31、依据《使用有毒物品作业场所劳动保护条例》，下列使用高毒物品作业的用人单位对高毒物品作业场所所采取的劳动过程防护措施中，不正确的是（）A、配备专职的或者兼职的职业U生医师和护士B、设置沐浴间的更衣室C、至少每3个月对高毒作业场所进行一次职业中毒危害因素检测D、至少每半年进行一次职业中毒危害因素控制效果评价</w:t>
      </w:r>
    </w:p>
    <w:p/>
    <w:p>
      <w:pPr/>
      <w:r>
        <w:rPr>
          <w:rStyle w:val="myStyle"/>
        </w:rPr>
        <w:t xml:space="preserve">32、《安全生产法》规定，生产经营单位对重大危险源应当登记建档，进行定期检测、（）、监控，并制定应急预案，告知从业人员和相关人员在紧急情况下应当采取的应急措施A、保养B、运转C、评估D、维护</w:t>
      </w:r>
    </w:p>
    <w:p/>
    <w:p>
      <w:pPr/>
      <w:r>
        <w:rPr>
          <w:rStyle w:val="myStyle"/>
        </w:rPr>
        <w:t xml:space="preserve">33、依据《安全生产检测检验机构管理规定》，安全生产检测检验机构资质实施分级管理下列关于安全生产检测检验业务范围的说法中，正确的是（）A、甲级机构可以在全国范围内从事工矿商贸生产经营单位安全生产设施设备（包括特种设备）的检验B、乙级机构可以在全省范围内从事工矿商贸生产经营单位安全生产设施设备（特种设备除外）的检验C、丙级机构可以在设区的市级范围内从事工矿商贸生产经营单位安全生产设施设备（特种设备除外）的检验D、丁级机构可以在全县范围内从事工矿商贸生产经营单位安全生产设施设备（特种设备除外）的检验</w:t>
      </w:r>
    </w:p>
    <w:p/>
    <w:p>
      <w:pPr/>
      <w:r>
        <w:rPr>
          <w:rStyle w:val="myStyle"/>
        </w:rPr>
        <w:t xml:space="preserve">34、安全生产贯穿于生产经营活动的各个行业、领域，各种社会关系非常复杂，这体现了安全生产（）共13页A、法律规范的调整对象和阶级意志具有统一性B、法律规范的内容和形式具有多样性C、法律规范的相互关系具有系统性D、法律规范的相互关系具有复杂性</w:t>
      </w:r>
    </w:p>
    <w:p/>
    <w:p>
      <w:pPr/>
      <w:r>
        <w:rPr>
          <w:rStyle w:val="myStyle"/>
        </w:rPr>
        <w:t xml:space="preserve">35、2012年7月4日18时20分，某省煤业集团一新井发生一起死亡4人的生产安全事故由于通讯故障，15分钟后矿长崔某接到井下带班人员的报告依据《生产安全事故报告和调杳处理条例》的规定，崔某应于（）前向地方政府及有关部门报告A、19时20分B、19时35分C、20时20分【）、20时35分</w:t>
      </w:r>
    </w:p>
    <w:p/>
    <w:p>
      <w:pPr/>
      <w:r>
        <w:rPr>
          <w:rStyle w:val="myStyle"/>
        </w:rPr>
        <w:t xml:space="preserve">36、某省建设行政管理部门在对一给大型施工工地进行安全检查时发现，有两个施工单位在一个作业区域进行可能含有危及对本安全生产的施工作业，这两个施工单位未签订安全生产管理协议而目.未确定专职安全生产管理人员进行安全检查与协调该省建设行政管理部门当即下达逾期整改通知书，但这个两个施工单位逾期仍未改正依据《安全生产法》的规定，该省建设行政管理部门应当（）A、对两个施工单位处以罚款B、责令两个施工单位停业整顿C、吊销两个单位的安全生产许可证D、吊销两个单位的施工许可证</w:t>
      </w:r>
    </w:p>
    <w:p/>
    <w:p>
      <w:pPr/>
      <w:r>
        <w:rPr>
          <w:rStyle w:val="myStyle"/>
        </w:rPr>
        <w:t xml:space="preserve">37、某地铁运营企业的安全生产管理人员张某在日常安全检查中发现重大事故隐患依据《安全生产法》的规定，下列关于张某报告隐患的正确做法应该是（）A、立即报告所在地安全监管部门B、立即报告所在地的市政主管部门C、立即报告地铁运营企业有关负责人D、立即报告所在地交通主管部门</w:t>
      </w:r>
    </w:p>
    <w:p/>
    <w:p>
      <w:pPr/>
      <w:r>
        <w:rPr>
          <w:rStyle w:val="myStyle"/>
        </w:rPr>
        <w:t xml:space="preserve">38、有关地方人民政府、负有安全生产监督管理职责的部门因（）而承担处3年以下有期徒刑或者拘役；情节特别严重的，处3年以上7年以下有期徒刑的刑事责任A、对生产安全事故隐瞒不报B、谎报生产安全事故C、对生产安全事故越级上报D、对生产安全事故拖延不报</w:t>
      </w:r>
    </w:p>
    <w:p/>
    <w:p>
      <w:pPr/>
      <w:r>
        <w:rPr>
          <w:rStyle w:val="myStyle"/>
        </w:rPr>
        <w:t xml:space="preserve">39、目前，剧毒化学品和其他危险化学品的经营许可证的发放职能已经划归（）A、国家公安部门B、国家质检部门C、国务院D、国家安全生产监督管理总局</w:t>
      </w:r>
    </w:p>
    <w:p/>
    <w:p>
      <w:pPr/>
      <w:r>
        <w:rPr>
          <w:rStyle w:val="myStyle"/>
        </w:rPr>
        <w:t xml:space="preserve">40、某企业仓库内储存的工业火雷管已过期失效，准备予以销毁，该仓库负责人对要销毁的工业火雷管进行登记造册，并提出了销毁实施方案，根据《民用爆炸物品安全管理条例》，负责组织监督本次工业火雷管销毁工作的部门除本省国防科技工业主管部门外，还有（）A、省级安全监管部门B、省级公安机关C、县级安全监管部门D、县级公安机关</w:t>
      </w:r>
    </w:p>
    <w:p/>
    <w:p>
      <w:pPr/>
      <w:r>
        <w:rPr>
          <w:rStyle w:val="myStyle"/>
        </w:rPr>
        <w:t xml:space="preserve">41、依据《行政处罚法》的规定，当事人应当自收到行政处罚决定书（）日内，到指定的银行缴纳罚款A、5B、15C、30D、</w:t>
      </w:r>
    </w:p>
    <w:p/>
    <w:p>
      <w:pPr/>
      <w:r>
        <w:rPr>
          <w:rStyle w:val="myStyle"/>
        </w:rPr>
        <w:t xml:space="preserve">4542、特种设备安全监督管理部门在办理本条例规定的有关行政审批事项时，其受理、审查、许可、核准的程序必须公开，并应当自受理中请之日起（）日内，作出许可、核准或者不予共13页许可、核准的决定A、7B、15C、20D、</w:t>
      </w:r>
    </w:p>
    <w:p/>
    <w:p>
      <w:pPr/>
      <w:r>
        <w:rPr>
          <w:rStyle w:val="myStyle"/>
        </w:rPr>
        <w:t xml:space="preserve">3043、根据《建设工程安全生产条例》，施工单位挪用列入建设工程概算的安全生产作业环境及安全施工措施所需费用的，责令限期改正，处挪用费用（）的罚款A、10戈以上50%以下B、20%以上50%以下C、10%以上40%以下I）、20戈以上40%以下</w:t>
      </w:r>
    </w:p>
    <w:p/>
    <w:p>
      <w:pPr/>
      <w:r>
        <w:rPr>
          <w:rStyle w:val="myStyle"/>
        </w:rPr>
        <w:t xml:space="preserve">44、依照《煤矿安全监察条例》规定被吊销采矿许可证、煤炭生产许可证的，由（）依法吊销相应的营业执照A、发证机关B、工商行政管理部门C、煤矿安全监察机构D、劳动保障部门</w:t>
      </w:r>
    </w:p>
    <w:p/>
    <w:p>
      <w:pPr/>
      <w:r>
        <w:rPr>
          <w:rStyle w:val="myStyle"/>
        </w:rPr>
        <w:t xml:space="preserve">45、生产经营单位将生产经营项目、场所、设备发包或者出租给不具名安全生产条件或者相应资质的单位或者个人的，责令限期改正，没收违法所得；违法所得在（）以上的，并处违法所得1倍以上5倍以下的罚款，没有违法所得或者违法所得不足（）的，单处或者并处1万元以上5万元以下的罚款A、5万元/5万元B、2万元/2万元C、10万元/10万元D、8万元/8万元</w:t>
      </w:r>
    </w:p>
    <w:p/>
    <w:p>
      <w:pPr/>
      <w:r>
        <w:rPr>
          <w:rStyle w:val="myStyle"/>
        </w:rPr>
        <w:t xml:space="preserve">46、依据《特种设备安全监察条例》的规定，锅炉、压力容器、电梯、起重机械、客运索道、大型游乐设施的安装、改造、维修竣工后，安装、改造、维修的施工单位应当在验收后的（）日内将有关技术资料移交使用单位，由使用单位存入特种设备安全技术档案A、15B、30C、45D、</w:t>
      </w:r>
    </w:p>
    <w:p/>
    <w:p>
      <w:pPr/>
      <w:r>
        <w:rPr>
          <w:rStyle w:val="myStyle"/>
        </w:rPr>
        <w:t xml:space="preserve">6047、依据《民用爆炸物品安全管理条例》的规定，民用爆炸物品销毁前应当登记造册，提出销毁实施方案，报省、自治区、直辖市人民政府（）部门、所在地县级人民政府公安机关组织监督销毁A、质量技术监督B、国防科技工业主管C、安全生产监督管理D、环境保护</w:t>
      </w:r>
    </w:p>
    <w:p/>
    <w:p>
      <w:pPr/>
      <w:r>
        <w:rPr>
          <w:rStyle w:val="myStyle"/>
        </w:rPr>
        <w:t xml:space="preserve">48、依据《突发事件应对法》的规定，社会安全事件发生后，针对事件的性质和特点，依据有关法律，行政法规和国家其他有关规定，采取应急处理措施的部门是（）A、人民法院B、公安机关C、安全监督部门D、突发事件应急小组</w:t>
      </w:r>
    </w:p>
    <w:p/>
    <w:p>
      <w:pPr/>
      <w:r>
        <w:rPr>
          <w:rStyle w:val="myStyle"/>
        </w:rPr>
        <w:t xml:space="preserve">49、依据《行政许可法》的规定，关于行政许可特征的表述中，不正确的是（）A、行政许可是一种行政行为B、行政许可是授益性行政行为C、行政许可是依据职权的行政行为D、行政许可是有限设禁和解禁的行政行为</w:t>
      </w:r>
    </w:p>
    <w:p/>
    <w:p>
      <w:pPr/>
      <w:r>
        <w:rPr>
          <w:rStyle w:val="myStyle"/>
        </w:rPr>
        <w:t xml:space="preserve">50、依照《矿山安全法》的规定，安全监督管理人员在作业现场检查安全状况时，发现有危及职工安全的紧急险情时，有权（）共13页A、要求矿山企业立即处理B、给予经济处罚C、撤销矿山企业负责人职务D、吊销采矿许可证</w:t>
      </w:r>
    </w:p>
    <w:p/>
    <w:p>
      <w:pPr/>
      <w:r>
        <w:rPr>
          <w:rStyle w:val="myStyle"/>
        </w:rPr>
        <w:t xml:space="preserve">51、在同一层级的安全生产法对同一类问题均作出相应规定时，其法律适用原则是（）A、普通法优于特殊法B、特殊法优于普通法C、普通法与特殊法同等适用D、具体问题具体分析</w:t>
      </w:r>
    </w:p>
    <w:p/>
    <w:p>
      <w:pPr/>
      <w:r>
        <w:rPr>
          <w:rStyle w:val="myStyle"/>
        </w:rPr>
        <w:t xml:space="preserve">52、县级以上各级人民政府要依法履行生产安全事故应急救援职责，做好应急救援准备，尽可能建设事故造成的人员伤亡和财产损失，依据《安全生产法》的规定，下列不属于政府应急救援相关的职责的是（）A、地方人民政府应加强生产安全事故应急能力建设，在重点领域建设应急救援基地B、国务院安全监管部门负责建立全国统一的生产安全事故应急救援信息系统C、县级以上地方各级人民政府应当组织有关部门制定本行行政区域内较大以上事故应急救援预案I）、地方各人民政府组织牛?产经营单位建立应急救援队伍，配备相应的应急救援装备和物资</w:t>
      </w:r>
    </w:p>
    <w:p/>
    <w:p>
      <w:pPr/>
      <w:r>
        <w:rPr>
          <w:rStyle w:val="myStyle"/>
        </w:rPr>
        <w:t xml:space="preserve">53、依据《国务院关于预防煤矿生产安全事故的特别规定》，下列关于煤矿停产整顿的说法，正确的是（）A、高瓦斯矿井未建立瓦斯抽放系统和监控系统，仍然进行牛.产的，由县级以上地方人民政府有关部门责令停产整顿，并处50万元以下的罚款B、对1个月内2次以上发现有重大安全生产隐患，仍然进行生产的煤矿，由县级以上地方人民政府有关部门责令立即停产整顿C、被责令停业整顿的煤矿擅自从事生产的，由县级以上地方人民政府有关部门予以关闭D、对被责令停业整顿的煤矿，在停业整顿期间，由有关地方人民政府采取有效措施进行监督检查</w:t>
      </w:r>
    </w:p>
    <w:p/>
    <w:p>
      <w:pPr/>
      <w:r>
        <w:rPr>
          <w:rStyle w:val="myStyle"/>
        </w:rPr>
        <w:t xml:space="preserve">54、一般来说，有较大危险因素的生产经营场所和有关设施、设备，是指囚生产经营场所进行的（）使用的设备、材料或者储存的物品有危险因素，容易造成（）或者其他人员伤亡，或者有关设施、设备的操作使用中容易对人身造成伤害A、作业性质；从业人员B、生产活动；安全事故C、安全活动；工程延误D、安全教育；危险</w:t>
      </w:r>
    </w:p>
    <w:p/>
    <w:p>
      <w:pPr/>
      <w:r>
        <w:rPr>
          <w:rStyle w:val="myStyle"/>
        </w:rPr>
        <w:t xml:space="preserve">55、事故调查中设立不同调杳小组，是为了更有针对性地查清生产经营单位在安全生产过程中存在的管理、技术等方面的问题，查清有关责任人员的责任负责调查安全生产责任制、培训等方面工作的小组是（）A、综合组B、技术组C、管理组D、善后处理组</w:t>
      </w:r>
    </w:p>
    <w:p/>
    <w:p>
      <w:pPr/>
      <w:r>
        <w:rPr>
          <w:rStyle w:val="myStyle"/>
        </w:rPr>
        <w:t xml:space="preserve">56、依据《职业病防治法》，建设项目在（）前，建设单位应当进行职业病危害控制效果评价A、可行性论证B、设计规划C、建设施工D、竣工验收</w:t>
      </w:r>
    </w:p>
    <w:p/>
    <w:p>
      <w:pPr/>
      <w:r>
        <w:rPr>
          <w:rStyle w:val="myStyle"/>
        </w:rPr>
        <w:t xml:space="preserve">57、《安全生产法》规定，矿山、建筑施工单位和危险物品的（）单位，应当设置安全生产管理机构或者配备专职安全生产管理人员0A、生产、运输、储存B、生产、储存、使用C、生产、运输、使用D、生产、经营、储存共13页</w:t>
      </w:r>
    </w:p>
    <w:p/>
    <w:p>
      <w:pPr/>
      <w:r>
        <w:rPr>
          <w:rStyle w:val="myStyle"/>
        </w:rPr>
        <w:t xml:space="preserve">58、某汽车制造厂要进行整体搬迁，依据《职业病防治法》的规定，建设单位向安全监管部门提交职业病危害预评价报告的时间是（）A、可行性论证阶段B、初步设计阶段C、总体设计阶段D、试运行阶段</w:t>
      </w:r>
    </w:p>
    <w:p/>
    <w:p>
      <w:pPr/>
      <w:r>
        <w:rPr>
          <w:rStyle w:val="myStyle"/>
        </w:rPr>
        <w:t xml:space="preserve">59、某矿山工会人员发现作业场所存在火灾隐患，可能危及职工生命安全依据《矿山安全法》的规定，矿山工会有权采取的措施是（）A、立即决定停工B、告知职工拒绝作业C、直接采取排除火灾隐患的处理措施D、向矿山企业行政方面建议组织职工撤离危险现场</w:t>
      </w:r>
    </w:p>
    <w:p/>
    <w:p>
      <w:pPr/>
      <w:r>
        <w:rPr>
          <w:rStyle w:val="myStyle"/>
        </w:rPr>
        <w:t xml:space="preserve">60、行政机关实施行政管理，应当遵守法定时限，积极履行法定职责，提高办事效率，提供优质服务，方便公民、法人和其他组织这体现了依法行政的（）的要求A、合法行政B、合理行政C、高效便民D、程序正当</w:t>
      </w:r>
    </w:p>
    <w:p/>
    <w:p>
      <w:pPr/>
      <w:r>
        <w:rPr>
          <w:rStyle w:val="myStyle"/>
        </w:rPr>
        <w:t xml:space="preserve">61、凡中华人民共和国公民、遵守国家法律、法规，并具备下列条件，可以申请参加注册安全工程师执业资格考试取得安全工程、工程经济类专业中专学历，从事安全生产相关业务满（）年;或取得其他专业中专学历，从事安全生产相关业务满（）年A、</w:t>
      </w:r>
    </w:p>
    <w:p/>
    <w:p>
      <w:pPr/>
      <w:r>
        <w:rPr>
          <w:rStyle w:val="myStyle"/>
        </w:rPr>
        <w:t xml:space="preserve">7、9B、</w:t>
      </w:r>
    </w:p>
    <w:p/>
    <w:p>
      <w:pPr/>
      <w:r>
        <w:rPr>
          <w:rStyle w:val="myStyle"/>
        </w:rPr>
        <w:t xml:space="preserve">5、7C、</w:t>
      </w:r>
    </w:p>
    <w:p/>
    <w:p>
      <w:pPr/>
      <w:r>
        <w:rPr>
          <w:rStyle w:val="myStyle"/>
        </w:rPr>
        <w:t xml:space="preserve">3、5D、</w:t>
      </w:r>
    </w:p>
    <w:p/>
    <w:p>
      <w:pPr/>
      <w:r>
        <w:rPr>
          <w:rStyle w:val="myStyle"/>
        </w:rPr>
        <w:t xml:space="preserve">2、</w:t>
      </w:r>
    </w:p>
    <w:p/>
    <w:p>
      <w:pPr/>
      <w:r>
        <w:rPr>
          <w:rStyle w:val="myStyle"/>
        </w:rPr>
        <w:t xml:space="preserve">362、《消防法》规定，消防工作贯彻（）的方针A、消防安全、效率为主B、预防为主、消防安全C、预防为主、公平效率D、预防为主、防消结合</w:t>
      </w:r>
    </w:p>
    <w:p/>
    <w:p>
      <w:pPr/>
      <w:r>
        <w:rPr>
          <w:rStyle w:val="myStyle"/>
        </w:rPr>
        <w:t xml:space="preserve">63、下列选项中，（）是生产经营作业的直接执行者，负责一线安全生产管理，责任重大A、生产经营单位的有关负责人B、生产经营单位的安全管理人员C、班组长D、岗位职工</w:t>
      </w:r>
    </w:p>
    <w:p/>
    <w:p>
      <w:pPr/>
      <w:r>
        <w:rPr>
          <w:rStyle w:val="myStyle"/>
        </w:rPr>
        <w:t xml:space="preserve">64、宋体甲公司为某建设工程的施工单位，依据《建设工程消防监督管理规定》，下列关于甲公司在该建设工程中消防施工质量和安全责任的说法，正确的是（）A、申请建设工程消防设计审核B、参加建设单位组织的建设工程竣工验收，对建设工程消防施工质量签字确认C、保证在建设工程竣工验收前消防通道、消防水源、消防设施和器材等充好有效D、组织建设工程消防验收</w:t>
      </w:r>
    </w:p>
    <w:p/>
    <w:p>
      <w:pPr/>
      <w:r>
        <w:rPr>
          <w:rStyle w:val="myStyle"/>
        </w:rPr>
        <w:t xml:space="preserve">65、《矿山安全法》规定；每个矿井必须有（）个以上能行人的安全出口，出口之间的直线水平距离必须符合矿山安全规程和行业技术规范A、3B、1C、2D、</w:t>
      </w:r>
    </w:p>
    <w:p/>
    <w:p>
      <w:pPr/>
      <w:r>
        <w:rPr>
          <w:rStyle w:val="myStyle"/>
        </w:rPr>
        <w:t xml:space="preserve">466、依据《危险化学品安全管理条例》的规定，通过公路运输剧毒化学品的，托运人应当向日的地的县级（）申请办理剧毒化学品公路运输通行证A、交通部门B、公安部门C、安全生产监督管理部门共13页D、环境保护部</w:t>
      </w:r>
    </w:p>
    <w:p/>
    <w:p>
      <w:pPr/>
      <w:r>
        <w:rPr>
          <w:rStyle w:val="myStyle"/>
        </w:rPr>
        <w:t xml:space="preserve">67、根据《烟花爆竹安全管理条例》，从事烟花爆竹零售的经营者，应当取得《烟花爆竹经营（零售）许可证》，许可证应当载明经营负责人、经营场所地址、经营期限、烟花爆竹种类和（）A、限制销售量B、限制存放量C、限制销售对象【）、限制购买量</w:t>
      </w:r>
    </w:p>
    <w:p/>
    <w:p>
      <w:pPr/>
      <w:r>
        <w:rPr>
          <w:rStyle w:val="myStyle"/>
        </w:rPr>
        <w:t xml:space="preserve">68、根据《安全生产违法行为处罚办法》，矿山企业作业场所空气中的有毒有害物质浓度，若粉尘作业点，每月检测少于（）的，责令改正，可以并处二万元以下的罚款A、一次B、二次C、三次D、四次</w:t>
      </w:r>
    </w:p>
    <w:p/>
    <w:p>
      <w:pPr/>
      <w:r>
        <w:rPr>
          <w:rStyle w:val="myStyle"/>
        </w:rPr>
        <w:t xml:space="preserve">69、依据《矿山安全法》的规定，矿山企业必须从（）中按照国家规定提取安全技术措施专项费用A、矿产品销售额B、矿长专项资金C、矿山基建资金D、矿山安全资金</w:t>
      </w:r>
    </w:p>
    <w:p/>
    <w:p>
      <w:pPr/>
      <w:r>
        <w:rPr>
          <w:rStyle w:val="myStyle"/>
        </w:rPr>
        <w:t xml:space="preserve">70、安全生产法规具有如下什么特性（）A、强制性B、建议性C、随意性D、指导性得分评卷入</w:t>
      </w:r>
    </w:p>
    <w:p/>
    <w:p>
      <w:pPr/>
      <w:r>
        <w:rPr>
          <w:rStyle w:val="myStyle"/>
        </w:rPr>
        <w:t xml:space="preserve">二、多选题（本大题共15小题，每题2分，共30分）</w:t>
      </w:r>
    </w:p>
    <w:p/>
    <w:p>
      <w:pPr/>
      <w:r>
        <w:rPr>
          <w:rStyle w:val="myStyle"/>
        </w:rPr>
        <w:t xml:space="preserve">1、根据《安全生产法》，危险物品的生产、经营、储存单位以及矿山、建筑施工单位的主要负责人和安全生产管理人员，应当由有关主管部门对其（）考核合格后方可任职A、安全生产技能B、安全生产知识C、安全管理能力D、安全管理知识E、安全文化素质</w:t>
      </w:r>
    </w:p>
    <w:p/>
    <w:p>
      <w:pPr/>
      <w:r>
        <w:rPr>
          <w:rStyle w:val="myStyle"/>
        </w:rPr>
        <w:t xml:space="preserve">2、《突发事件应对法》按照事件的性质、过程和机理的不同，将突发事件分为（）A、自然灾害B、事故灾难C、较大灾害D、公共卫生事件E、社会安全事件</w:t>
      </w:r>
    </w:p>
    <w:p/>
    <w:p>
      <w:pPr/>
      <w:r>
        <w:rPr>
          <w:rStyle w:val="myStyle"/>
        </w:rPr>
        <w:t xml:space="preserve">3、依据《安全生产法》，生产经营单位的主要负责人对木单位安全生产工作应当履行的职责包括（）A、组织制定本单位安全生产规章制度和操作规程B、保证本单位安全生产投入的有效实施C、负责一线安全生产管理，督促、检直从业人员遵守安全生产规章制度和操作规程D、督促、检查本单位的安全生产工作，及时消除生产安全事故隐患E、组织制定并实施本单位的生产安全事故应急救援预案</w:t>
      </w:r>
    </w:p>
    <w:p/>
    <w:p>
      <w:pPr/>
      <w:r>
        <w:rPr>
          <w:rStyle w:val="myStyle"/>
        </w:rPr>
        <w:t xml:space="preserve">4、《生产安全事故报告和调查处理条例》对生产安全事故进行分级的依据有（）A、人员死亡数量B、直接经济损失的数额C、事故责任人其13页。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2023-05-04T00:01:21+08:00</dcterms:created>
  <dcterms:modified xsi:type="dcterms:W3CDTF">2023-05-04T00:01:21+08:00</dcterms:modified>
</cp:coreProperties>
</file>

<file path=docProps/custom.xml><?xml version="1.0" encoding="utf-8"?>
<Properties xmlns="http://schemas.openxmlformats.org/officeDocument/2006/custom-properties" xmlns:vt="http://schemas.openxmlformats.org/officeDocument/2006/docPropsVTypes"/>
</file>