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医院应急工作计划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医院应急工作计划(一)</w:t>
      </w:r>
    </w:p>
    <w:p/>
    <w:p>
      <w:pPr/>
      <w:r>
        <w:rPr>
          <w:rStyle w:val="myStyle"/>
        </w:rPr>
        <w:t xml:space="preserve">
	20xx年，我院应急工作将按照市卫生局的统一部署，紧密结合我院实际，认真总结应急工作经验，切实加强卫生应急管理，完善突发公共卫生事件应急机制，做好各项医疗卫生保障和应急准备，提高突发公共卫生事件的应急处置能力。
</w:t>
      </w:r>
    </w:p>
    <w:p/>
    <w:p>
      <w:pPr/>
      <w:r>
        <w:rPr>
          <w:rStyle w:val="myStyle"/>
        </w:rPr>
        <w:t xml:space="preserve">
	一、 加强卫生应急管理体系建设
</w:t>
      </w:r>
    </w:p>
    <w:p/>
    <w:p>
      <w:pPr/>
      <w:r>
        <w:rPr>
          <w:rStyle w:val="myStyle"/>
        </w:rPr>
        <w:t xml:space="preserve">
	完善卫生应急领导组织和工作机制，按照市卫生局应急办公室的部署，组织召开应急工作会议，明确工作责任，畅通信息互通渠道，建立更加紧密的部门协作机制。明确卫生应急职责，健全卫生应急常态长效管理机制。总结我院卫生应急管理、特别是医疗卫生救援和医疗卫生保障等工作经验，查找薄弱环节，不断提高预防和应对突发公共卫生事件应急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2023-08-14T10:24:48+08:00</dcterms:created>
  <dcterms:modified xsi:type="dcterms:W3CDTF">2023-08-14T10:24:48+08:00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