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2020年安全工程师考试《安全生产管理知识》过关练习试卷C卷-含答案</w:t>
      </w:r>
    </w:p>
    <w:p/>
    <w:p/>
    <w:p>
      <w:pPr/>
      <w:r>
        <w:rPr>
          <w:rStyle w:val="myStyle"/>
        </w:rPr>
        <w:t xml:space="preserve">
</w:t>
      </w:r>
    </w:p>
    <w:p/>
    <w:p>
      <w:pPr/>
      <w:r>
        <w:rPr>
          <w:rStyle w:val="myStyle"/>
        </w:rPr>
        <w:t xml:space="preserve">
	2020年安全工程师考试《安全生产管理知识》过关练习试卷C卷含答案题考试须知
</w:t>
      </w:r>
    </w:p>
    <w:p/>
    <w:p>
      <w:pPr/>
      <w:r>
        <w:rPr>
          <w:rStyle w:val="myStyle"/>
        </w:rPr>
        <w:t xml:space="preserve">
	1、考试时间150分钟，本卷满分为100分
</w:t>
      </w:r>
    </w:p>
    <w:p/>
    <w:p>
      <w:pPr/>
      <w:r>
        <w:rPr>
          <w:rStyle w:val="myStyle"/>
        </w:rPr>
        <w:t xml:space="preserve">
	2、请首先按要求在试卷的指定位置填写您的姓名、准考证号等信息是
</w:t>
      </w:r>
    </w:p>
    <w:p/>
    <w:p>
      <w:pPr/>
      <w:r>
        <w:rPr>
          <w:rStyle w:val="myStyle"/>
        </w:rPr>
        <w:t xml:space="preserve">
	3、请仔细阅读各种题目的回答要求，在密时线内答题，否则不予评分得分评卷入
</w:t>
      </w:r>
    </w:p>
    <w:p/>
    <w:p>
      <w:pPr/>
      <w:r>
        <w:rPr>
          <w:rStyle w:val="myStyle"/>
        </w:rPr>
        <w:t xml:space="preserve">
	一、单选题（本大题共70小题，每题1分，共70分）
</w:t>
      </w:r>
    </w:p>
    <w:p/>
    <w:p>
      <w:pPr/>
      <w:r>
        <w:rPr>
          <w:rStyle w:val="myStyle"/>
        </w:rPr>
        <w:t xml:space="preserve">
	1、在工业生产过程中，监测的物理参数的变化直接反映了危险场所的危险性大小和预警级别反映连续预警信息趋势的预警信号输出属于（）预警A、安全风险中以B、时序性物妙C、概率性裁D、严重性凶栏
</w:t>
      </w:r>
    </w:p>
    <w:p/>
    <w:p>
      <w:pPr/>
      <w:r>
        <w:rPr>
          <w:rStyle w:val="myStyle"/>
        </w:rPr>
        <w:t xml:space="preserve">
	2、从安全生产的角度看，（）是指可能造成人员伤害、疾病、财产损失、作业环境破坏或您其他损失的根源或状态A、危险邹B、事故隐患C、危险源I）、重大危险源
</w:t>
      </w:r>
    </w:p>
    <w:p/>
    <w:p>
      <w:pPr/>
      <w:r>
        <w:rPr>
          <w:rStyle w:val="myStyle"/>
        </w:rPr>
        <w:t xml:space="preserve">
	3、对挂牌督办并采取全部或局部停产停业治理的重大事故隐患，安全监管监察部门收到生产经营单位篇恢复生产的申请报告后，应当在（）日内进行现场审查A、3B、5领C、7D、
</w:t>
      </w:r>
    </w:p>
    <w:p/>
    <w:p>
      <w:pPr/>
      <w:r>
        <w:rPr>
          <w:rStyle w:val="myStyle"/>
        </w:rPr>
        <w:t xml:space="preserve">
	5、某汽车加工厂的冲压车间存在着噪声，焊接车间存在着激光和高温烟生，打磨车间存在着粉尘，喷涂车间存在着有毒、可燃气体等危险有害因素下列该汽车加工厂为从业人员配备特种劳动防护用品的做法中，正确的是（）A、为冲压车间操作工配备防噪声耳罩；B、为焊接午?间操作工配备有色眼镜C、为打磨车间操作工配备防尘口罩、D、为喷涂车间操作工配备电绝缘鞋材
</w:t>
      </w:r>
    </w:p>
    <w:p/>
    <w:p>
      <w:pPr/>
      <w:r>
        <w:rPr>
          <w:rStyle w:val="myStyle"/>
        </w:rPr>
        <w:t xml:space="preserve">
	6、某道路运输公司申请取得了甲县交通部门颁发的道路运营许可证并开始运营某日该公司的一部车辆在乙县的一座停车场临时停车休息时，发生火灾事故，乙县消防部门立即展开应急救援,由于救援及时得当,这起事故未造成人员伤亡,但造成5362万元的直接经济损失负责组织这起事故调查工作的应是（）A、乙县人民政府B、甲县人民政府C、甲县交通部门D、乙县消防部门
</w:t>
      </w:r>
    </w:p>
    <w:p/>
    <w:p>
      <w:pPr/>
      <w:r>
        <w:rPr>
          <w:rStyle w:val="myStyle"/>
        </w:rPr>
        <w:t xml:space="preserve">
	7、企业生产经营规模较小的，可以不建立应急救援组织，但应当指定（）A、专职的应急救援人员B、兼职的应急救援人员C、专门的应急救援机构D、专门的应急救援程序共13页
</w:t>
      </w:r>
    </w:p>
    <w:p/>
    <w:p>
      <w:pPr/>
      <w:r>
        <w:rPr>
          <w:rStyle w:val="myStyle"/>
        </w:rPr>
        <w:t xml:space="preserve">
	5、宋体某铁矿公司根据安全管理协议的要求，派驻张某对承包采掘施工的公司进行现场监督检查，协调作业过程中有关事项根据对承包商作业过程监督管理的要求，作业过程监督管理的内容包括（）A、工作面钻机用电B、安全交底与危害告知C、承包工人的福利发放D、避难嗣室灭火器状态E、采掘方案的变更
</w:t>
      </w:r>
    </w:p>
    <w:p/>
    <w:p>
      <w:pPr/>
      <w:r>
        <w:rPr>
          <w:rStyle w:val="myStyle"/>
        </w:rPr>
        <w:t xml:space="preserve">
	6、工会有权（）A、对建设项目的安全设施与主体工程同时设计、同时施工、同时投入生产和使用进行监督,提出意见B、对生产经营单位违反安全生产法律、法规，侵犯从业人员合法权益的行为，要求纠正C、发现生产经营单位违章指挥、强令冒险作业或者发现事故隐患时，提出解决的建议，生产经营单位应当及时研究答复D、发现危及从业人员生命安全的情况时，向生产经营单位建议组织从业人员撤离危险场所,生产经营单位必须立即作出处理E、依法参加事故调查，向有关部门提出处理意见，并要求追究有关人员的责任
</w:t>
      </w:r>
    </w:p>
    <w:p/>
    <w:p>
      <w:pPr/>
      <w:r>
        <w:rPr>
          <w:rStyle w:val="myStyle"/>
        </w:rPr>
        <w:t xml:space="preserve">
	7、根据对评价指标的内在特性和了解程度，预警方法主要有三种，下列所说的说法，正确的是（）.A、预警方法包括指标预警、因素预警和综合预警B、指标预警是根据预警指标数值大小的变化而发生不同程度的报警C、如果出现工人误操作，就发出报警，这种预警方法属于因素预警D、指标预警属于定性预警方法E、因素预警属于定量预警方法
</w:t>
      </w:r>
    </w:p>
    <w:p/>
    <w:p>
      <w:pPr/>
      <w:r>
        <w:rPr>
          <w:rStyle w:val="myStyle"/>
        </w:rPr>
        <w:t xml:space="preserve">
	8、根据《特种设备安全监察条例》，下列设备属于特种设备的有（）A、冲压设备第10页B、电梯C、压力管道D、数控机床E、客运索道
</w:t>
      </w:r>
    </w:p>
    <w:p/>
    <w:p>
      <w:pPr/>
      <w:r>
        <w:rPr>
          <w:rStyle w:val="myStyle"/>
        </w:rPr>
        <w:t xml:space="preserve">
	9、宋体（）ABCD等单位依法对建设工程的消防设计、施工质量负责A、建设单位B、设计单位C、施工单位D、工程监理单位E、公安机关消防机构1（）、用人单位应当按照规定组织（）上岗前、在岗期间和离岗时的职业健康检存，并将检查结果书面告知劳动者A、上岗前B、在岗期间C、离岗时D、退休时
</w:t>
      </w:r>
    </w:p>
    <w:p/>
    <w:p>
      <w:pPr/>
      <w:r>
        <w:rPr>
          <w:rStyle w:val="myStyle"/>
        </w:rPr>
        <w:t xml:space="preserve">
	11、宋体安全生产监督管理的基本原则是（）A、坚持“有法必依、执法必严、违法必究”的原则B、坚持以事实为依据，以法律为准绳的原则C、坚持预防为主的原则D、坚持行为检查与技术监察相结合的原则E、坚持监察与服务相结合的原则F、坚持教育与惩罚相结合的原则
</w:t>
      </w:r>
    </w:p>
    <w:p/>
    <w:p>
      <w:pPr/>
      <w:r>
        <w:rPr>
          <w:rStyle w:val="myStyle"/>
        </w:rPr>
        <w:t xml:space="preserve">
	12、用人单位应当优先采用有利于防治职业病和保护劳动者健康的（），逐步替代职业病危害严重的技术、工艺、设备、材料A、新技术共13页B、新工艺C、新设备D、新材料
</w:t>
      </w:r>
    </w:p>
    <w:p/>
    <w:p>
      <w:pPr/>
      <w:r>
        <w:rPr>
          <w:rStyle w:val="myStyle"/>
        </w:rPr>
        <w:t xml:space="preserve">
	13、宋体根据工程及施工工艺、施工方法等，分析可能发生的事故的类型有（）A、坍塌B、物体打击C、触电D、疾病
</w:t>
      </w:r>
    </w:p>
    <w:p/>
    <w:p>
      <w:pPr/>
      <w:r>
        <w:rPr>
          <w:rStyle w:val="myStyle"/>
        </w:rPr>
        <w:t xml:space="preserve">
	14、下列属于“安管人员”的法律责任主要有（）A、“安管人员”隐瞒有关情况或者提供虚假材料申请安全生产考核的,考核机关不予考核,并给予警告；“安管人员”1年内不得再次申请考核B、“安管人员”涂改、倒卖、出租、出借或者以其他形式非法转让安全生产考核合格证书的，由县级以上地方人民政府住房城乡建设主管部门给予警告，并处1000元以上5000元以下的罚款C、建筑施工企业未按规定开展“安管人员”安全生产教育培训考核,或者未按规定如实将考核情况记入安全生产教育培训档案的，由县级以上地方人民政府住房城乡建设主管部门责令限期改正，并处2万元以下的罚款D、主要负责人、项目负责人未按规定履行安全生产管理职责的，造成生产安全事故或者其他严重后果的，按照《生产安全事故报告和调查处理条例》的有关规定，依法暂扣或者吊销安全生产考核合格证书;构成犯罪的,依法追究刑事责任E、专职安全生产管理人员未按规定履行安全生产管理职责的,造成生产安全事故或者其他严重后果的，按照《生产安全事故报告和调查处理条例》的有关规定，依法暂扣或者吊销安全生产考核合格证书;构成犯罪的,依法追究刑事责任
</w:t>
      </w:r>
    </w:p>
    <w:p/>
    <w:p>
      <w:pPr/>
      <w:r>
        <w:rPr>
          <w:rStyle w:val="myStyle"/>
        </w:rPr>
        <w:t xml:space="preserve">
	15、宋体事故应急管理中“预防”的含义是（）A、事故的预防工作，即通过安全管理和安全技术等手段，尽可能防止事故的发生，以实现本质安全B、从人、机、物环等方面着手，彻底消除事故隐患C、假定事故必然发生，通过预先采取预防措施，达到降低或减缓事故的影响或后果严重程度的目的D、事故后及时处理，并通过PDCA持续改进生产中出现的安全问题E、针对可能发生的事故，为迅速有效地开展应急行动而预先所做准备参考答案
</w:t>
      </w:r>
    </w:p>
    <w:p/>
    <w:p>
      <w:pPr/>
      <w:r>
        <w:rPr>
          <w:rStyle w:val="myStyle"/>
        </w:rPr>
        <w:t xml:space="preserve">
	一、单选题（本大题共70小题，每题1分，共70分）
</w:t>
      </w:r>
    </w:p>
    <w:p/>
    <w:p>
      <w:pPr/>
      <w:r>
        <w:rPr>
          <w:rStyle w:val="myStyle"/>
        </w:rPr>
        <w:t xml:space="preserve">
	1、B
</w:t>
      </w:r>
    </w:p>
    <w:p/>
    <w:p>
      <w:pPr/>
      <w:r>
        <w:rPr>
          <w:rStyle w:val="myStyle"/>
        </w:rPr>
        <w:t xml:space="preserve">
	2、C
</w:t>
      </w:r>
    </w:p>
    <w:p/>
    <w:p>
      <w:pPr/>
      <w:r>
        <w:rPr>
          <w:rStyle w:val="myStyle"/>
        </w:rPr>
        <w:t xml:space="preserve">
	3、D
</w:t>
      </w:r>
    </w:p>
    <w:p/>
    <w:p>
      <w:pPr/>
      <w:r>
        <w:rPr>
          <w:rStyle w:val="myStyle"/>
        </w:rPr>
        <w:t xml:space="preserve">
	4、A
</w:t>
      </w:r>
    </w:p>
    <w:p/>
    <w:p>
      <w:pPr/>
      <w:r>
        <w:rPr>
          <w:rStyle w:val="myStyle"/>
        </w:rPr>
        <w:t xml:space="preserve">
	5、C
</w:t>
      </w:r>
    </w:p>
    <w:p/>
    <w:p>
      <w:pPr/>
      <w:r>
        <w:rPr>
          <w:rStyle w:val="myStyle"/>
        </w:rPr>
        <w:t xml:space="preserve">
	6、A
</w:t>
      </w:r>
    </w:p>
    <w:p/>
    <w:p>
      <w:pPr/>
      <w:r>
        <w:rPr>
          <w:rStyle w:val="myStyle"/>
        </w:rPr>
        <w:t xml:space="preserve">
	7、B
</w:t>
      </w:r>
    </w:p>
    <w:p/>
    <w:p>
      <w:pPr/>
      <w:r>
        <w:rPr>
          <w:rStyle w:val="myStyle"/>
        </w:rPr>
        <w:t xml:space="preserve">
	8、A
</w:t>
      </w:r>
    </w:p>
    <w:p/>
    <w:p>
      <w:pPr/>
      <w:r>
        <w:rPr>
          <w:rStyle w:val="myStyle"/>
        </w:rPr>
        <w:t xml:space="preserve">
	9、B
</w:t>
      </w:r>
    </w:p>
    <w:p/>
    <w:p>
      <w:pPr/>
      <w:r>
        <w:rPr>
          <w:rStyle w:val="myStyle"/>
        </w:rPr>
        <w:t xml:space="preserve">
	10、D
</w:t>
      </w:r>
    </w:p>
    <w:p/>
    <w:p>
      <w:pPr/>
      <w:r>
        <w:rPr>
          <w:rStyle w:val="myStyle"/>
        </w:rPr>
        <w:t xml:space="preserve">
	11、B
</w:t>
      </w:r>
    </w:p>
    <w:p/>
    <w:p>
      <w:pPr/>
      <w:r>
        <w:rPr>
          <w:rStyle w:val="myStyle"/>
        </w:rPr>
        <w:t xml:space="preserve">
	12、C
</w:t>
      </w:r>
    </w:p>
    <w:p/>
    <w:p>
      <w:pPr/>
      <w:r>
        <w:rPr>
          <w:rStyle w:val="myStyle"/>
        </w:rPr>
        <w:t xml:space="preserve">
	13、D
</w:t>
      </w:r>
    </w:p>
    <w:p/>
    <w:p>
      <w:pPr/>
      <w:r>
        <w:rPr>
          <w:rStyle w:val="myStyle"/>
        </w:rPr>
        <w:t xml:space="preserve">
	14、C
</w:t>
      </w:r>
    </w:p>
    <w:p/>
    <w:p>
      <w:pPr/>
      <w:r>
        <w:rPr>
          <w:rStyle w:val="myStyle"/>
        </w:rPr>
        <w:t xml:space="preserve">
	15、D
</w:t>
      </w:r>
    </w:p>
    <w:p/>
    <w:p>
      <w:pPr/>
      <w:r>
        <w:rPr>
          <w:rStyle w:val="myStyle"/>
        </w:rPr>
        <w:t xml:space="preserve">
	16、A
</w:t>
      </w:r>
    </w:p>
    <w:p/>
    <w:p>
      <w:pPr/>
      <w:r>
        <w:rPr>
          <w:rStyle w:val="myStyle"/>
        </w:rPr>
        <w:t xml:space="preserve">
	17、B
</w:t>
      </w:r>
    </w:p>
    <w:p/>
    <w:p>
      <w:pPr/>
      <w:r>
        <w:rPr>
          <w:rStyle w:val="myStyle"/>
        </w:rPr>
        <w:t xml:space="preserve">
	18、D
</w:t>
      </w:r>
    </w:p>
    <w:p/>
    <w:p>
      <w:pPr/>
      <w:r>
        <w:rPr>
          <w:rStyle w:val="myStyle"/>
        </w:rPr>
        <w:t xml:space="preserve">
	19、C
</w:t>
      </w:r>
    </w:p>
    <w:p/>
    <w:p>
      <w:pPr/>
      <w:r>
        <w:rPr>
          <w:rStyle w:val="myStyle"/>
        </w:rPr>
        <w:t xml:space="preserve">
	20、B
</w:t>
      </w:r>
    </w:p>
    <w:p/>
    <w:p>
      <w:pPr/>
      <w:r>
        <w:rPr>
          <w:rStyle w:val="myStyle"/>
        </w:rPr>
        <w:t xml:space="preserve">
	21、B
</w:t>
      </w:r>
    </w:p>
    <w:p/>
    <w:p>
      <w:pPr/>
      <w:r>
        <w:rPr>
          <w:rStyle w:val="myStyle"/>
        </w:rPr>
        <w:t xml:space="preserve">
	22、B
</w:t>
      </w:r>
    </w:p>
    <w:p/>
    <w:p>
      <w:pPr/>
      <w:r>
        <w:rPr>
          <w:rStyle w:val="myStyle"/>
        </w:rPr>
        <w:t xml:space="preserve">
	23、B
</w:t>
      </w:r>
    </w:p>
    <w:p/>
    <w:p>
      <w:pPr/>
      <w:r>
        <w:rPr>
          <w:rStyle w:val="myStyle"/>
        </w:rPr>
        <w:t xml:space="preserve">
	24、C
</w:t>
      </w:r>
    </w:p>
    <w:p/>
    <w:p>
      <w:pPr/>
      <w:r>
        <w:rPr>
          <w:rStyle w:val="myStyle"/>
        </w:rPr>
        <w:t xml:space="preserve">
	25、B
</w:t>
      </w:r>
    </w:p>
    <w:p/>
    <w:p>
      <w:pPr/>
      <w:r>
        <w:rPr>
          <w:rStyle w:val="myStyle"/>
        </w:rPr>
        <w:t xml:space="preserve">
	26、B
</w:t>
      </w:r>
    </w:p>
    <w:p/>
    <w:p>
      <w:pPr/>
      <w:r>
        <w:rPr>
          <w:rStyle w:val="myStyle"/>
        </w:rPr>
        <w:t xml:space="preserve">
	27、A
</w:t>
      </w:r>
    </w:p>
    <w:p/>
    <w:p>
      <w:pPr/>
      <w:r>
        <w:rPr>
          <w:rStyle w:val="myStyle"/>
        </w:rPr>
        <w:t xml:space="preserve">
	28、D
</w:t>
      </w:r>
    </w:p>
    <w:p/>
    <w:p>
      <w:pPr/>
      <w:r>
        <w:rPr>
          <w:rStyle w:val="myStyle"/>
        </w:rPr>
        <w:t xml:space="preserve">
	29、D
</w:t>
      </w:r>
    </w:p>
    <w:p/>
    <w:p>
      <w:pPr/>
      <w:r>
        <w:rPr>
          <w:rStyle w:val="myStyle"/>
        </w:rPr>
        <w:t xml:space="preserve">
	30、C
</w:t>
      </w:r>
    </w:p>
    <w:p/>
    <w:p>
      <w:pPr/>
      <w:r>
        <w:rPr>
          <w:rStyle w:val="myStyle"/>
        </w:rPr>
        <w:t xml:space="preserve">
	31、C
</w:t>
      </w:r>
    </w:p>
    <w:p/>
    <w:p>
      <w:pPr/>
      <w:r>
        <w:rPr>
          <w:rStyle w:val="myStyle"/>
        </w:rPr>
        <w:t xml:space="preserve">
	32、B
</w:t>
      </w:r>
    </w:p>
    <w:p/>
    <w:p>
      <w:pPr/>
      <w:r>
        <w:rPr>
          <w:rStyle w:val="myStyle"/>
        </w:rPr>
        <w:t xml:space="preserve">
	33、A
</w:t>
      </w:r>
    </w:p>
    <w:p/>
    <w:p>
      <w:pPr/>
      <w:r>
        <w:rPr>
          <w:rStyle w:val="myStyle"/>
        </w:rPr>
        <w:t xml:space="preserve">
	34、B
</w:t>
      </w:r>
    </w:p>
    <w:p/>
    <w:p>
      <w:pPr/>
      <w:r>
        <w:rPr>
          <w:rStyle w:val="myStyle"/>
        </w:rPr>
        <w:t xml:space="preserve">
	35、A
</w:t>
      </w:r>
    </w:p>
    <w:p/>
    <w:p>
      <w:pPr/>
      <w:r>
        <w:rPr>
          <w:rStyle w:val="myStyle"/>
        </w:rPr>
        <w:t xml:space="preserve">
	36、D
</w:t>
      </w:r>
    </w:p>
    <w:p/>
    <w:p>
      <w:pPr/>
      <w:r>
        <w:rPr>
          <w:rStyle w:val="myStyle"/>
        </w:rPr>
        <w:t xml:space="preserve">
	37、B
</w:t>
      </w:r>
    </w:p>
    <w:p/>
    <w:p>
      <w:pPr/>
      <w:r>
        <w:rPr>
          <w:rStyle w:val="myStyle"/>
        </w:rPr>
        <w:t xml:space="preserve">
	38、C
</w:t>
      </w:r>
    </w:p>
    <w:p/>
    <w:p>
      <w:pPr/>
      <w:r>
        <w:rPr>
          <w:rStyle w:val="myStyle"/>
        </w:rPr>
        <w:t xml:space="preserve">
	39、B
</w:t>
      </w:r>
    </w:p>
    <w:p/>
    <w:p>
      <w:pPr/>
      <w:r>
        <w:rPr>
          <w:rStyle w:val="myStyle"/>
        </w:rPr>
        <w:t xml:space="preserve">
	40、C
</w:t>
      </w:r>
    </w:p>
    <w:p/>
    <w:p>
      <w:pPr/>
      <w:r>
        <w:rPr>
          <w:rStyle w:val="myStyle"/>
        </w:rPr>
        <w:t xml:space="preserve">
	41、C
</w:t>
      </w:r>
    </w:p>
    <w:p/>
    <w:p>
      <w:pPr/>
      <w:r>
        <w:rPr>
          <w:rStyle w:val="myStyle"/>
        </w:rPr>
        <w:t xml:space="preserve">
	42、D
</w:t>
      </w:r>
    </w:p>
    <w:p/>
    <w:p>
      <w:pPr/>
      <w:r>
        <w:rPr>
          <w:rStyle w:val="myStyle"/>
        </w:rPr>
        <w:t xml:space="preserve">
	43、A
</w:t>
      </w:r>
    </w:p>
    <w:p/>
    <w:p>
      <w:pPr/>
      <w:r>
        <w:rPr>
          <w:rStyle w:val="myStyle"/>
        </w:rPr>
        <w:t xml:space="preserve">
	44、B
</w:t>
      </w:r>
    </w:p>
    <w:p/>
    <w:p>
      <w:pPr/>
      <w:r>
        <w:rPr>
          <w:rStyle w:val="myStyle"/>
        </w:rPr>
        <w:t xml:space="preserve">
	45、C
</w:t>
      </w:r>
    </w:p>
    <w:p/>
    <w:p>
      <w:pPr/>
      <w:r>
        <w:rPr>
          <w:rStyle w:val="myStyle"/>
        </w:rPr>
        <w:t xml:space="preserve">
	46、B
</w:t>
      </w:r>
    </w:p>
    <w:p/>
    <w:p>
      <w:pPr/>
      <w:r>
        <w:rPr>
          <w:rStyle w:val="myStyle"/>
        </w:rPr>
        <w:t xml:space="preserve">
	47、C
</w:t>
      </w:r>
    </w:p>
    <w:p/>
    <w:p>
      <w:pPr/>
      <w:r>
        <w:rPr>
          <w:rStyle w:val="myStyle"/>
        </w:rPr>
        <w:t xml:space="preserve">
	48、B
</w:t>
      </w:r>
    </w:p>
    <w:p/>
    <w:p>
      <w:pPr/>
      <w:r>
        <w:rPr>
          <w:rStyle w:val="myStyle"/>
        </w:rPr>
        <w:t xml:space="preserve">
	49、A
</w:t>
      </w:r>
    </w:p>
    <w:p/>
    <w:p>
      <w:pPr/>
      <w:r>
        <w:rPr>
          <w:rStyle w:val="myStyle"/>
        </w:rPr>
        <w:t xml:space="preserve">
	50、D
</w:t>
      </w:r>
    </w:p>
    <w:p/>
    <w:p>
      <w:pPr/>
      <w:r>
        <w:rPr>
          <w:rStyle w:val="myStyle"/>
        </w:rPr>
        <w:t xml:space="preserve">
	51、C
</w:t>
      </w:r>
    </w:p>
    <w:p/>
    <w:p>
      <w:pPr/>
      <w:r>
        <w:rPr>
          <w:rStyle w:val="myStyle"/>
        </w:rPr>
        <w:t xml:space="preserve">
	52、A
</w:t>
      </w:r>
    </w:p>
    <w:p/>
    <w:p>
      <w:pPr/>
      <w:r>
        <w:rPr>
          <w:rStyle w:val="myStyle"/>
        </w:rPr>
        <w:t xml:space="preserve">
	53、A
</w:t>
      </w:r>
    </w:p>
    <w:p/>
    <w:p>
      <w:pPr/>
      <w:r>
        <w:rPr>
          <w:rStyle w:val="myStyle"/>
        </w:rPr>
        <w:t xml:space="preserve">
	54、B
</w:t>
      </w:r>
    </w:p>
    <w:p/>
    <w:p>
      <w:pPr/>
      <w:r>
        <w:rPr>
          <w:rStyle w:val="myStyle"/>
        </w:rPr>
        <w:t xml:space="preserve">
	55、D
</w:t>
      </w:r>
    </w:p>
    <w:p/>
    <w:p>
      <w:pPr/>
      <w:r>
        <w:rPr>
          <w:rStyle w:val="myStyle"/>
        </w:rPr>
        <w:t xml:space="preserve">
	56、A
</w:t>
      </w:r>
    </w:p>
    <w:p/>
    <w:p>
      <w:pPr/>
      <w:r>
        <w:rPr>
          <w:rStyle w:val="myStyle"/>
        </w:rPr>
        <w:t xml:space="preserve">
	57、C
</w:t>
      </w:r>
    </w:p>
    <w:p/>
    <w:p>
      <w:pPr/>
      <w:r>
        <w:rPr>
          <w:rStyle w:val="myStyle"/>
        </w:rPr>
        <w:t xml:space="preserve">
	58、C
</w:t>
      </w:r>
    </w:p>
    <w:p/>
    <w:p>
      <w:pPr/>
      <w:r>
        <w:rPr>
          <w:rStyle w:val="myStyle"/>
        </w:rPr>
        <w:t xml:space="preserve">
	59、D
</w:t>
      </w:r>
    </w:p>
    <w:p/>
    <w:p>
      <w:pPr/>
      <w:r>
        <w:rPr>
          <w:rStyle w:val="myStyle"/>
        </w:rPr>
        <w:t xml:space="preserve">
	60、B
</w:t>
      </w:r>
    </w:p>
    <w:p/>
    <w:p>
      <w:pPr/>
      <w:r>
        <w:rPr>
          <w:rStyle w:val="myStyle"/>
        </w:rPr>
        <w:t xml:space="preserve">
	61、B
</w:t>
      </w:r>
    </w:p>
    <w:p/>
    <w:p>
      <w:pPr/>
      <w:r>
        <w:rPr>
          <w:rStyle w:val="myStyle"/>
        </w:rPr>
        <w:t xml:space="preserve">
	62、A
</w:t>
      </w:r>
    </w:p>
    <w:p/>
    <w:p>
      <w:pPr/>
      <w:r>
        <w:rPr>
          <w:rStyle w:val="myStyle"/>
        </w:rPr>
        <w:t xml:space="preserve">
	63、D
</w:t>
      </w:r>
    </w:p>
    <w:p/>
    <w:p>
      <w:pPr/>
      <w:r>
        <w:rPr>
          <w:rStyle w:val="myStyle"/>
        </w:rPr>
        <w:t xml:space="preserve">
	64、C
</w:t>
      </w:r>
    </w:p>
    <w:p/>
    <w:p>
      <w:pPr/>
      <w:r>
        <w:rPr>
          <w:rStyle w:val="myStyle"/>
        </w:rPr>
        <w:t xml:space="preserve">
	65、B
</w:t>
      </w:r>
    </w:p>
    <w:p/>
    <w:p>
      <w:pPr/>
      <w:r>
        <w:rPr>
          <w:rStyle w:val="myStyle"/>
        </w:rPr>
        <w:t xml:space="preserve">
	66、B
</w:t>
      </w:r>
    </w:p>
    <w:p/>
    <w:p>
      <w:pPr/>
      <w:r>
        <w:rPr>
          <w:rStyle w:val="myStyle"/>
        </w:rPr>
        <w:t xml:space="preserve">
	67、B
</w:t>
      </w:r>
    </w:p>
    <w:p/>
    <w:p>
      <w:pPr/>
      <w:r>
        <w:rPr>
          <w:rStyle w:val="myStyle"/>
        </w:rPr>
        <w:t xml:space="preserve">
	68、C
</w:t>
      </w:r>
    </w:p>
    <w:p/>
    <w:p>
      <w:pPr/>
      <w:r>
        <w:rPr>
          <w:rStyle w:val="myStyle"/>
        </w:rPr>
        <w:t xml:space="preserve">
	69、B
</w:t>
      </w:r>
    </w:p>
    <w:p/>
    <w:p>
      <w:pPr/>
      <w:r>
        <w:rPr>
          <w:rStyle w:val="myStyle"/>
        </w:rPr>
        <w:t xml:space="preserve">
	70、D
</w:t>
      </w:r>
    </w:p>
    <w:p/>
    <w:p>
      <w:pPr/>
      <w:r>
        <w:rPr>
          <w:rStyle w:val="myStyle"/>
        </w:rPr>
        <w:t xml:space="preserve">
	二、多选题（本大题共15小题，每题2分，共30分）k ABCDE
</w:t>
      </w:r>
    </w:p>
    <w:p/>
    <w:p>
      <w:pPr/>
      <w:r>
        <w:rPr>
          <w:rStyle w:val="myStyle"/>
        </w:rPr>
        <w:t xml:space="preserve">
	2、ABCE
</w:t>
      </w:r>
    </w:p>
    <w:p/>
    <w:p>
      <w:pPr/>
      <w:r>
        <w:rPr>
          <w:rStyle w:val="myStyle"/>
        </w:rPr>
        <w:t xml:space="preserve">
	3、ABCDE
</w:t>
      </w:r>
    </w:p>
    <w:p/>
    <w:p>
      <w:pPr/>
      <w:r>
        <w:rPr>
          <w:rStyle w:val="myStyle"/>
        </w:rPr>
        <w:t xml:space="preserve">
	4、ABCD第12页共13页
</w:t>
      </w:r>
    </w:p>
    <w:p/>
    <w:p>
      <w:pPr/>
      <w:r>
        <w:rPr>
          <w:rStyle w:val="myStyle"/>
        </w:rPr>
        <w:t xml:space="preserve">
	5、ABDE
</w:t>
      </w:r>
    </w:p>
    <w:p/>
    <w:p>
      <w:pPr/>
      <w:r>
        <w:rPr>
          <w:rStyle w:val="myStyle"/>
        </w:rPr>
        <w:t xml:space="preserve">
	6、ABCDE
</w:t>
      </w:r>
    </w:p>
    <w:p/>
    <w:p>
      <w:pPr/>
      <w:r>
        <w:rPr>
          <w:rStyle w:val="myStyle"/>
        </w:rPr>
        <w:t xml:space="preserve">
	7、AB
</w:t>
      </w:r>
    </w:p>
    <w:p/>
    <w:p>
      <w:pPr/>
      <w:r>
        <w:rPr>
          <w:rStyle w:val="myStyle"/>
        </w:rPr>
        <w:t xml:space="preserve">
	8、BCE
</w:t>
      </w:r>
    </w:p>
    <w:p/>
    <w:p>
      <w:pPr/>
      <w:r>
        <w:rPr>
          <w:rStyle w:val="myStyle"/>
        </w:rPr>
        <w:t xml:space="preserve">
	9、ABCD
</w:t>
      </w:r>
    </w:p>
    <w:p/>
    <w:p>
      <w:pPr/>
      <w:r>
        <w:rPr>
          <w:rStyle w:val="myStyle"/>
        </w:rPr>
        <w:t xml:space="preserve">
	10、ABC11ABCDEF
</w:t>
      </w:r>
    </w:p>
    <w:p/>
    <w:p>
      <w:pPr/>
      <w:r>
        <w:rPr>
          <w:rStyle w:val="myStyle"/>
        </w:rPr>
        <w:t xml:space="preserve">
	12、ABCD
</w:t>
      </w:r>
    </w:p>
    <w:p/>
    <w:p>
      <w:pPr/>
      <w:r>
        <w:rPr>
          <w:rStyle w:val="myStyle"/>
        </w:rPr>
        <w:t xml:space="preserve">
	13、ABC
</w:t>
      </w:r>
    </w:p>
    <w:p/>
    <w:p>
      <w:pPr/>
      <w:r>
        <w:rPr>
          <w:rStyle w:val="myStyle"/>
        </w:rPr>
        <w:t xml:space="preserve">
	14、ABCDE
</w:t>
      </w:r>
    </w:p>
    <w:p/>
    <w:p>
      <w:pPr/>
      <w:r>
        <w:rPr>
          <w:rStyle w:val="myStyle"/>
        </w:rPr>
        <w:t xml:space="preserve">
	15、AC第13页共13页
</w:t>
      </w:r>
    </w:p>
    <w:p/>
    <w:p>
      <w:pPr/>
      <w:r>
        <w:rPr>
          <w:rStyle w:val="myStyle"/>
        </w:rPr>
        <w:t xml:space="preserve">
	8、建设工程安全生产的特点以下哪几个方面的描述最为准确（）A、单一性、分散性、露天施工、参与方多B、投资大、施工周期长C、高处施工危险性大D、施工技术复杂和作业人员素质普遍低下
</w:t>
      </w:r>
    </w:p>
    <w:p/>
    <w:p>
      <w:pPr/>
      <w:r>
        <w:rPr>
          <w:rStyle w:val="myStyle"/>
        </w:rPr>
        <w:t xml:space="preserve">
	9、在建设项目竣工、试生产运行正常后，通过对建设项目的设施、装置等实际运行状况及管理状况的安全评价，查找建设项目投产后存在的危险、有害因素，提出合理可行的安全对策措施及建议的安全评价为（）A、安全预评价B、安全验收评价C、安全现状评价D、专项安全评价
</w:t>
      </w:r>
    </w:p>
    <w:p/>
    <w:p>
      <w:pPr/>
      <w:r>
        <w:rPr>
          <w:rStyle w:val="myStyle"/>
        </w:rPr>
        <w:t xml:space="preserve">
	10、施工组织设计如需变更的，应由原编制人进行修改并出具变更通知单，经（）签发后方可实施A、建设单位B、监理单位C、设计单位D、原审核人、审批人
</w:t>
      </w:r>
    </w:p>
    <w:p/>
    <w:p>
      <w:pPr/>
      <w:r>
        <w:rPr>
          <w:rStyle w:val="myStyle"/>
        </w:rPr>
        <w:t xml:space="preserve">
	11、依据国家有关安全规定，矿山、建筑施工单位和危险品生产、经营、储存等高危行业企业的有关岗位人员要考核合格下列矿山企业人员中，按照国家规定应持证上岗的是（）A、采掘矿长B、特种作业人员C、班组长D、地测总工
</w:t>
      </w:r>
    </w:p>
    <w:p/>
    <w:p>
      <w:pPr/>
      <w:r>
        <w:rPr>
          <w:rStyle w:val="myStyle"/>
        </w:rPr>
        <w:t xml:space="preserve">
	12、某单位编制应急预案的下列做法中，正确的是（）A、由本单位工会领导组织成立应急预案编制工作组B、应急预案的评审均由上级主管部门或地方政府安全监管部门组织C、预案评审后，经主要负责人签署发布并上报有关部门备案D、除评估本单位应急能力外，还评估相邻单位应急能力
</w:t>
      </w:r>
    </w:p>
    <w:p/>
    <w:p>
      <w:pPr/>
      <w:r>
        <w:rPr>
          <w:rStyle w:val="myStyle"/>
        </w:rPr>
        <w:t xml:space="preserve">
	13、下列（）选项不属于企业取得安全生产许可证所应当具备的安全生产条件A、建立、健全安全生产责任制，制定完备的安全生产规章制度和操作规程B、安全投入符合安全生产要求C、设置安全生产管理机构，配备专职安全生产管理人员D、企业负责人学历要求为本科以上
</w:t>
      </w:r>
    </w:p>
    <w:p/>
    <w:p>
      <w:pPr/>
      <w:r>
        <w:rPr>
          <w:rStyle w:val="myStyle"/>
        </w:rPr>
        <w:t xml:space="preserve">
	14、根据有关规定，建设项目安全预评价由（）承担A、建设项目设计单位B、建设单位C、具有相应资质的单位D、安全生产监督管理部门指定的单位
</w:t>
      </w:r>
    </w:p>
    <w:p/>
    <w:p>
      <w:pPr/>
      <w:r>
        <w:rPr>
          <w:rStyle w:val="myStyle"/>
        </w:rPr>
        <w:t xml:space="preserve">
	15、生产经营单位应当建立健全（），采取技术、管理措施，及时发现并消除事故隐患A、生产安全事故责任追究制度B、生产安全事故隐患报告制度C、牛?产安全事故隐患整改制度D、生产安全事故隐患排查治理制度
</w:t>
      </w:r>
    </w:p>
    <w:p/>
    <w:p>
      <w:pPr/>
      <w:r>
        <w:rPr>
          <w:rStyle w:val="myStyle"/>
        </w:rPr>
        <w:t xml:space="preserve">
	16、伤亡事故的原因可分为直接原因与间接原因下列关于伤亡事故的原因中，属于直接原因的是（）A、物的不安全状态B、安全操作规程不健全C、劳动组织不合理D、教育培训不够
</w:t>
      </w:r>
    </w:p>
    <w:p/>
    <w:p>
      <w:pPr/>
      <w:r>
        <w:rPr>
          <w:rStyle w:val="myStyle"/>
        </w:rPr>
        <w:t xml:space="preserve">
	17、生产、储存易燃易爆危险品的大型企业应当建立（）A、企业消防队B、专职消防队C、公安消防队D、专业消防队
</w:t>
      </w:r>
    </w:p>
    <w:p/>
    <w:p>
      <w:pPr/>
      <w:r>
        <w:rPr>
          <w:rStyle w:val="myStyle"/>
        </w:rPr>
        <w:t xml:space="preserve">
	18、某化工企业以轻质油为原料，生产的主要产品为异己烷、正己烷、正庚烷，副产品为石脑油，厂区内有储罐区和装置区两处重大危险源为加强应急管理工作，该化工企业按照有关规定开展了应急预案的编制工作下列有关应急预案编制工作的做法中，错误的是（）A、成立以企业主要负责人为领导的应急预案编制小组B、该化工企业辨识出的主要事故类型有火灾、容器爆炸、触电、高处坠落等C、应急预案编制小组对该企业应急装备、应急队伍等应急能力进行评估D、应急预案编制完成后，该企业负责人组织有关部门和人员进行内审后签署发布
</w:t>
      </w:r>
    </w:p>
    <w:p/>
    <w:p>
      <w:pPr/>
      <w:r>
        <w:rPr>
          <w:rStyle w:val="myStyle"/>
        </w:rPr>
        <w:t xml:space="preserve">
	19、某企业在生产经营过程中发生了死亡9人的生产安全事故按照《生产安全事故报告和调查处理条例》的规定，该事故应由（）负责调查A、国务院B、事故发生地省级人民政府C、事故发生地设区的市级人民政府D、事故发生地县级人民政府
</w:t>
      </w:r>
    </w:p>
    <w:p/>
    <w:p>
      <w:pPr/>
      <w:r>
        <w:rPr>
          <w:rStyle w:val="myStyle"/>
        </w:rPr>
        <w:t xml:space="preserve">
	20、某火灾事故造成一次死亡5人按照《企业职工伤亡事故经济损失统计标准》（GB6721-1986）进行计算，该起事故的总损失工作日数是（）工作日A、15000B、30000C、50000D、
</w:t>
      </w:r>
    </w:p>
    <w:p/>
    <w:p>
      <w:pPr/>
      <w:r>
        <w:rPr>
          <w:rStyle w:val="myStyle"/>
        </w:rPr>
        <w:t xml:space="preserve">
	4500021、（）是企业安全生产第一责任人A、企业董事长B、企业法定代表人C、企业总经理D、企业主管安全副总经理
</w:t>
      </w:r>
    </w:p>
    <w:p/>
    <w:p>
      <w:pPr/>
      <w:r>
        <w:rPr>
          <w:rStyle w:val="myStyle"/>
        </w:rPr>
        <w:t xml:space="preserve">
	22、安装单位应当在建筑起重机械安装（拆卸）前（）个工作日内通过书面形式、传真或者通过计竟机信息系统告知工程所在地县级以上地方人民政府建设主管部门A、1B、2C、3D、
</w:t>
      </w:r>
    </w:p>
    <w:p/>
    <w:p>
      <w:pPr/>
      <w:r>
        <w:rPr>
          <w:rStyle w:val="myStyle"/>
        </w:rPr>
        <w:t xml:space="preserve">
	523、总承包单位项目专职安全生产管理人员的配置应满足项目生产的需要，当建筑工程、装修工程按照建筑面积配备在1万~5万平方米的工程不少于（）人A、1B、2C、3D、
</w:t>
      </w:r>
    </w:p>
    <w:p/>
    <w:p>
      <w:pPr/>
      <w:r>
        <w:rPr>
          <w:rStyle w:val="myStyle"/>
        </w:rPr>
        <w:t xml:space="preserve">
	524、煤矿安全监察部门通常要对高瓦斯矿井和突出矿井进行监察，检查矿井是否按照规定进行瓦斯抽放、是否安装监测系统等，这种监察方式属于（）A、日常监察B、重点监察C、专项监察D、定期监察
</w:t>
      </w:r>
    </w:p>
    <w:p/>
    <w:p>
      <w:pPr/>
      <w:r>
        <w:rPr>
          <w:rStyle w:val="myStyle"/>
        </w:rPr>
        <w:t xml:space="preserve">
	25、事故频发倾向理论认为工业事故发生的主要原因是（）A、设备故障B、少数有精神或心理缺陷的工人C、违章或违规操作D、安全生产管理松散
</w:t>
      </w:r>
    </w:p>
    <w:p/>
    <w:p>
      <w:pPr/>
      <w:r>
        <w:rPr>
          <w:rStyle w:val="myStyle"/>
        </w:rPr>
        <w:t xml:space="preserve">
	26、宋体依据《生产经营单位安全生产更世故应急元编制导则》（AQ/T9002-2006）,针对具体的事故类别、危险源和应急保障而制定的计划或方案属于（）共13页A、综合应急预案B、专项应急预案C、现场处置方案D、基本应急预案
</w:t>
      </w:r>
    </w:p>
    <w:p/>
    <w:p>
      <w:pPr/>
      <w:r>
        <w:rPr>
          <w:rStyle w:val="myStyle"/>
        </w:rPr>
        <w:t xml:space="preserve">
	27、职业危害控制措施?般包括工程控制技术措施、个体防护措施和组织管理措施.在化工生产过程中，属于控制化学毒物危害的工程技术措施是（）A、改变工艺用甲苯替代苯作为原料，B、佩戴防毒面具，C、建立健全预防控制制度D、合理组织劳动过程
</w:t>
      </w:r>
    </w:p>
    <w:p/>
    <w:p>
      <w:pPr/>
      <w:r>
        <w:rPr>
          <w:rStyle w:val="myStyle"/>
        </w:rPr>
        <w:t xml:space="preserve">
	28、630~1250kN?m（不含1250kN?m）、出厂年限超过（）年的塔机；由有资质评估机构评估合格后,方可继续使用A、8B、10C、12D、
</w:t>
      </w:r>
    </w:p>
    <w:p/>
    <w:p>
      <w:pPr/>
      <w:r>
        <w:rPr>
          <w:rStyle w:val="myStyle"/>
        </w:rPr>
        <w:t xml:space="preserve">
	1529、生产性粉尘的种类繁多，理化性状不同，对人体所造成的危害也是多种多样的下列关于生产性粉尘引起的职业病病理性质的说法中，正确的是（）A、羽毛粉尘引起局部刺激性B、锌烟粉尘引起全身性中毒C、烟草粉尘引起光性感应D、面粉粉尘引起变态性反应
</w:t>
      </w:r>
    </w:p>
    <w:p/>
    <w:p>
      <w:pPr/>
      <w:r>
        <w:rPr>
          <w:rStyle w:val="myStyle"/>
        </w:rPr>
        <w:t xml:space="preserve">
	30、根据安全系统工程的原理，下列关于危险性与事故频率及事故后果严重程度关系的说法，最准确的是（）A、事故频率越大，危险性越大B、事故后果越小，危险性越小C、当事故频率不变时，危险性与事故后果严重程度成正比D、当事故后果严重程度不变时，危险性与事故频率成反比
</w:t>
      </w:r>
    </w:p>
    <w:p/>
    <w:p>
      <w:pPr/>
      <w:r>
        <w:rPr>
          <w:rStyle w:val="myStyle"/>
        </w:rPr>
        <w:t xml:space="preserve">
	31、安全技术交底应由技术人员编制J,在施工现场各分项工程在进行安全技术交底，施工员安排分项工程生产任务的同时，向作业人员进行有针对性的安全技术交底A、施工作业中B、施工作业后C、施工作业前D、必要时
</w:t>
      </w:r>
    </w:p>
    <w:p/>
    <w:p>
      <w:pPr/>
      <w:r>
        <w:rPr>
          <w:rStyle w:val="myStyle"/>
        </w:rPr>
        <w:t xml:space="preserve">
	32、宋体某种安全分析方法是以关键词为引导，找出过程中工艺状态的变化即偏差，然后分析缠身过偏差的原因，后果及可采取的对策其基本步骤包括分析的准备，进行分析和编制分析报告这种方法需要由多工种、多专业的人员组成的评审组来完成该安全分析方法是A、故障类型和影响分析FMEA B、危险与可操作性分析HAZC C、预先危险分析PHA D、故障架设分析WI
</w:t>
      </w:r>
    </w:p>
    <w:p/>
    <w:p>
      <w:pPr/>
      <w:r>
        <w:rPr>
          <w:rStyle w:val="myStyle"/>
        </w:rPr>
        <w:t xml:space="preserve">
	33、某物流公司有四座冷库和配套液氨制冷机房，液氨总储量221,四座冷库分布在城市的两个不相邻的行政区域其中，一号冷库和二号冷库在同一厂区内，共用1个液氨制冷机房，液氨储Hit液氨的临界量为10t;三号冷库、四号冷库为两个独立冷库，两库之间相隔一条公路,距离550m,储存液氨量分别为6t和st依据《危险化学品重大危险源辨识》GB18218-2009该物流公司存在的重大危险源的个数是个A、1B、2C、3【、
</w:t>
      </w:r>
    </w:p>
    <w:p/>
    <w:p>
      <w:pPr/>
      <w:r>
        <w:rPr>
          <w:rStyle w:val="myStyle"/>
        </w:rPr>
        <w:t xml:space="preserve">
	434、是企业在管理规章制度和企业文化上最基本的不同特征，是将一种或一套管理理念、共13页管理方法、管理工具反复运用于企业，使企业在运行过程中自觉加以遵守的管理规则或管理体系A、管理组织B、管理模式C、管理制度D、管理方法
</w:t>
      </w:r>
    </w:p>
    <w:p/>
    <w:p>
      <w:pPr/>
      <w:r>
        <w:rPr>
          <w:rStyle w:val="myStyle"/>
        </w:rPr>
        <w:t xml:space="preserve">
	35、生产经营单位发生事故后，可能影响到该单位周边地区时，应及时启动警报系统，告知公众有关疏散时间、路线、交通工具及目的地等信息该工作属于应急响应过程中的（）A、警报和紧急公告B、指挥与控制C、公共关系I）、接警与通知
</w:t>
      </w:r>
    </w:p>
    <w:p/>
    <w:p>
      <w:pPr/>
      <w:r>
        <w:rPr>
          <w:rStyle w:val="myStyle"/>
        </w:rPr>
        <w:t xml:space="preserve">
	36、下列关于危险有害因素辨识的说法中，不适用于机械设备危险有害因素辨识的是（）A、从运动部件和工件进行辨识B、从操作条件、检修作业进行辨识C、从误运转和误操作进行辨识D、从火灾、爆炸方面进行辨识
</w:t>
      </w:r>
    </w:p>
    <w:p/>
    <w:p>
      <w:pPr/>
      <w:r>
        <w:rPr>
          <w:rStyle w:val="myStyle"/>
        </w:rPr>
        <w:t xml:space="preserve">
	37、生产经营单位的安全生产管理必须有管理机构和人员的组织保障依据《安全生产法》，下列生产经营单位的安全生产管理机构和人员配置，不符合要求的是（）A、从业人员80人的机械加工厂，配备专职或者兼职的安全生产管理人员B、从业人员80人的建筑工程公司，配备专职或者兼职的安全生产管理人员C、从业人员80人的危化品运输企业，设置安全生产管理机构或者配备专职安全生产管理人员D、从业人员200人的纺织厂，设置安全生产管理机构或者配备专职安全生产管理人员
</w:t>
      </w:r>
    </w:p>
    <w:p/>
    <w:p>
      <w:pPr/>
      <w:r>
        <w:rPr>
          <w:rStyle w:val="myStyle"/>
        </w:rPr>
        <w:t xml:space="preserve">
	38、生产经营单位的安全生产管理人员在检查中发现重大事故隐患，依规定向本单位有关负责人报告，有关负责人不及时处理的，可（）A、不予处理B、自行处理C、向负有安全生产监督管理职责的部门报告D、向纪律监察部门报告
</w:t>
      </w:r>
    </w:p>
    <w:p/>
    <w:p>
      <w:pPr/>
      <w:r>
        <w:rPr>
          <w:rStyle w:val="myStyle"/>
        </w:rPr>
        <w:t xml:space="preserve">
	39、施工现场的道路中间应起拱,两侧设排水设施,主干道宽度不宜小于（），载重汽车转弯半径不宜小于（），如因条件限制,应当采取相应措施A、
</w:t>
      </w:r>
    </w:p>
    <w:p/>
    <w:p>
      <w:pPr/>
      <w:r>
        <w:rPr>
          <w:rStyle w:val="myStyle"/>
        </w:rPr>
        <w:t xml:space="preserve">
	4.5m,10m B、
</w:t>
      </w:r>
    </w:p>
    <w:p/>
    <w:p>
      <w:pPr/>
      <w:r>
        <w:rPr>
          <w:rStyle w:val="myStyle"/>
        </w:rPr>
        <w:t xml:space="preserve">
	3.5m,15C、5m,15m
</w:t>
      </w:r>
    </w:p>
    <w:p/>
    <w:p>
      <w:pPr/>
      <w:r>
        <w:rPr>
          <w:rStyle w:val="myStyle"/>
        </w:rPr>
        <w:t xml:space="preserve">
	40、某铁矿电设单位按照国家有关安全生产法律法规的规定，向安全生产监督管理部门提出矿山建设项目安全设施设计审查申请时，应提交必要的文件资料卜列资料中，不在提交范围的是（）A、建设项目设计审查中请报告或申请表B、安全预评价报告C、建设项目设计安全专篇D、建设项目可行性研究报告
</w:t>
      </w:r>
    </w:p>
    <w:p/>
    <w:p>
      <w:pPr/>
      <w:r>
        <w:rPr>
          <w:rStyle w:val="myStyle"/>
        </w:rPr>
        <w:t xml:space="preserve">
	41、根据《建筑施工组织设计规范》（GB/T50502-2009）,《危险性较大的分部分项工程安全管理办法》（建质（2009]87号文）和有关法律、法规、标准、规范的要求，施工单位应当在危险性较大的分部分项工程施工前编制（）A、单项施工组织设计B、安全技术措施C、专项施工方案D、施工计划
</w:t>
      </w:r>
    </w:p>
    <w:p/>
    <w:p>
      <w:pPr/>
      <w:r>
        <w:rPr>
          <w:rStyle w:val="myStyle"/>
        </w:rPr>
        <w:t xml:space="preserve">
	42.57岁的王某在甲市某机械制造企业工作30年,半年前十某在加工零件时发生事故，经市社会保险行政部门认定为工伤，后经市劳动能力鉴定委员会鉴定为生活部分不能自理、伤残三级关于王某因工致残可享受待遇的说法，正确的是（）A、王某可按照甲市前三年年度职工月平均工资的50%按月从工伤保险基金领取生活护理费共13页B、企业要求王某解除劳动关系，退出工作岗位，但王某可从工伤保险基金一次性领取23个月的木人工资作为伤残补助金C、王某可从工伤保险基金按月领取本人工资的80%为伤残津贴,如领取津贴低于当地最低工资标准的，由用人单位补足差额D、王某达到退休年龄并办理退休手续后,应停发伤残津贴,享受当地基本养老保险待遇如基本养老保险待遇低于伤残津贴的，由工伤保险基金补足差额
</w:t>
      </w:r>
    </w:p>
    <w:p/>
    <w:p>
      <w:pPr/>
      <w:r>
        <w:rPr>
          <w:rStyle w:val="myStyle"/>
        </w:rPr>
        <w:t xml:space="preserve">
	43、危害和整改难度较小，发现后能够立即整改排除的安全生产事故隐患是指（）A、一般事故隐患B、较大事故隐患C、重大事故隐患I）、特大事故隐患
</w:t>
      </w:r>
    </w:p>
    <w:p/>
    <w:p>
      <w:pPr/>
      <w:r>
        <w:rPr>
          <w:rStyle w:val="myStyle"/>
        </w:rPr>
        <w:t xml:space="preserve">
	44、某企业在生产过程中，将有残留硫酸的容器随意在车间中堆放，致使职工误接触而烧伤这种事故原因属于人的不安全行为中的（）A、生产场地环境不良B、物体存放不当C、口险进入危险场所D、对现场工作缺乏指导
</w:t>
      </w:r>
    </w:p>
    <w:p/>
    <w:p>
      <w:pPr/>
      <w:r>
        <w:rPr>
          <w:rStyle w:val="myStyle"/>
        </w:rPr>
        <w:t xml:space="preserve">
	45、急救电话是（）A、110B、119C、120D、
</w:t>
      </w:r>
    </w:p>
    <w:p/>
    <w:p>
      <w:pPr/>
      <w:r>
        <w:rPr>
          <w:rStyle w:val="myStyle"/>
        </w:rPr>
        <w:t xml:space="preserve">
	18646、我国的安全生产坚持的方针是（）A、安全第一，预防为主B、安全第
</w:t>
      </w:r>
    </w:p>
    <w:p/>
    <w:p>
      <w:pPr/>
      <w:r>
        <w:rPr>
          <w:rStyle w:val="myStyle"/>
        </w:rPr>
        <w:t xml:space="preserve">
	一、预防为主、综合治理C、安全监督管理D、政府监管，群众监督
</w:t>
      </w:r>
    </w:p>
    <w:p/>
    <w:p>
      <w:pPr/>
      <w:r>
        <w:rPr>
          <w:rStyle w:val="myStyle"/>
        </w:rPr>
        <w:t xml:space="preserve">
	47、安全生产管理工作应做到预防为主下列对安全生产预防原理应用的说法，正确的是（）A、安全生产的预防应以事故财产损失为衡量标准，对那些损失小的事故可投入较少资源B、虽然存在诱发事故的因素，但并不一定会诱发事故，可不预防C、可以通过工程技术对策、教育对策和法制对策，有效地预防人的不安全行为和物的不安全状态D、本质安全化主要应用于小型设备、设施上，对于大型项目，由于系统复杂，不可能得到应用
</w:t>
      </w:r>
    </w:p>
    <w:p/>
    <w:p>
      <w:pPr/>
      <w:r>
        <w:rPr>
          <w:rStyle w:val="myStyle"/>
        </w:rPr>
        <w:t xml:space="preserve">
	48、在疑似职业病病人诊断或者医学观察期间，用人单位（）与其订立的劳动合同A、可以解除B、不得解除或终止C、可以更改D、可以终止
</w:t>
      </w:r>
    </w:p>
    <w:p/>
    <w:p>
      <w:pPr/>
      <w:r>
        <w:rPr>
          <w:rStyle w:val="myStyle"/>
        </w:rPr>
        <w:t xml:space="preserve">
	49、小张参加了区安全监管局组织的“企业安全双重预防机制”构建公益培训通过培训I,小张对这项工作的开展顺序有了清晰的认识根据《国务院安委会办公室关于印发标本兼治遏制重特大事故工作指南的通知》（安委办
</w:t>
      </w:r>
    </w:p>
    <w:p/>
    <w:p>
      <w:pPr/>
      <w:r>
        <w:rPr>
          <w:rStyle w:val="myStyle"/>
        </w:rPr>
        <w:t xml:space="preserve">
	（2016）3号），这项工作开展的顺序，正确的是（）A、全面开展安全风险辨识一科学评定安全风险等级一有效管控安全风险一实施安全风险公告警示一建立完善隐患排查治理体系B、建立完善隐患排查治理体系一全面开展安全风险辨识?有效管控安全风险一科学评定安全风险等级~实施安全风险公告警示C、全面开展安全风险辨识一建立完善隐患排查治理体系一科学评定安全风险等级一有效管控安全风险一实施安全风险公告警示D、建立完善隐患排查治理体系-有效管控安全风险一全面开展安全风险辨识一科学评定安全风险等级一实施安全风险公告警示
</w:t>
      </w:r>
    </w:p>
    <w:p/>
    <w:p>
      <w:pPr/>
      <w:r>
        <w:rPr>
          <w:rStyle w:val="myStyle"/>
        </w:rPr>
        <w:t xml:space="preserve">
	50、某禽业公司厂房电气线路短路，引燃周围可燃物，燃烧产生的高温导致液氨储存设备和液氨管道发生物理爆炸，造成121人死亡，76人受伤事故调查表明，导致该起事故的原因有:挥13页电气线路短路、工人安全意识差、随意堆放可燃物、车间作业环境不良、安全出口不畅和安全生产规章制度不健全为了预防此类事故再次发生，该公司采取了以下的安全技术措施，其中符合能量意外释放理论观点的措施是（）A、健全安全生产规章制度，保持作业环境良好B、改善车间作业环境，疏通安全出口C、定期检查电器线路，增强员工的安全意识D、增加短路保护装置，提高液氨系统的可靠性
</w:t>
      </w:r>
    </w:p>
    <w:p/>
    <w:p>
      <w:pPr/>
      <w:r>
        <w:rPr>
          <w:rStyle w:val="myStyle"/>
        </w:rPr>
        <w:t xml:space="preserve">
	51、某纺织厂新入职员工小刘被分配到织布乍间工作，经午间级教育后，车间副主任陈某带小刘到织布车间熟悉工作环境,进入织布车间后小刘就看到一些醒目的标志织布车间应设有的标志是（）A、必须戴防尘口罩、必须戴安全帽B、必须戴防尘口罩、必须戴防护帽C、必须戴护耳器、必须戴防护帽D、必须戴护耳器、必须戴安全帽
</w:t>
      </w:r>
    </w:p>
    <w:p/>
    <w:p>
      <w:pPr/>
      <w:r>
        <w:rPr>
          <w:rStyle w:val="myStyle"/>
        </w:rPr>
        <w:t xml:space="preserve">
	52、根据特种设备使用登记证关于登记部门的规定，跨省长输管道由（）办理登记A、国家质量监督检验检疫总局B、国家安全牛?产监督管理总同C、省级安监部门D、省级质监部门
</w:t>
      </w:r>
    </w:p>
    <w:p/>
    <w:p>
      <w:pPr/>
      <w:r>
        <w:rPr>
          <w:rStyle w:val="myStyle"/>
        </w:rPr>
        <w:t xml:space="preserve">
	53、生产经营单位作出涉及安全生产的经营决策，应当听取（）的意见A、安全生产管理机构、安全生产管理人员B、主要负责人C、职工D、安监部门人员
</w:t>
      </w:r>
    </w:p>
    <w:p/>
    <w:p>
      <w:pPr/>
      <w:r>
        <w:rPr>
          <w:rStyle w:val="myStyle"/>
        </w:rPr>
        <w:t xml:space="preserve">
	54、各类模板应按规格分类堆放整齐,地面应平整坚实，当无专门措施时，袈放高度般不应超过（）m A、
</w:t>
      </w:r>
    </w:p>
    <w:p/>
    <w:p>
      <w:pPr/>
      <w:r>
        <w:rPr>
          <w:rStyle w:val="myStyle"/>
        </w:rPr>
        <w:t xml:space="preserve">
	1.2B、
</w:t>
      </w:r>
    </w:p>
    <w:p/>
    <w:p>
      <w:pPr/>
      <w:r>
        <w:rPr>
          <w:rStyle w:val="myStyle"/>
        </w:rPr>
        <w:t xml:space="preserve">
	1.6C
</w:t>
      </w:r>
    </w:p>
    <w:p/>
    <w:p>
      <w:pPr/>
      <w:r>
        <w:rPr>
          <w:rStyle w:val="myStyle"/>
        </w:rPr>
        <w:t xml:space="preserve">
	1.
</w:t>
      </w:r>
    </w:p>
    <w:p/>
    <w:p>
      <w:pPr/>
      <w:r>
        <w:rPr>
          <w:rStyle w:val="myStyle"/>
        </w:rPr>
        <w:t xml:space="preserve">
	855、某化工漆料仓储公司是储存硝基类、醇类和苯类稀料的专业仓储公司公司应把危险有害因素的（）作为仓储安全规章制度建设的核心，并借鉴相关事故教训，及时修订和完善仓储安全规章制度A、检测和措施B、辨识和评价C、管理和对策D、辨识和控制
</w:t>
      </w:r>
    </w:p>
    <w:p/>
    <w:p>
      <w:pPr/>
      <w:r>
        <w:rPr>
          <w:rStyle w:val="myStyle"/>
        </w:rPr>
        <w:t xml:space="preserve">
	56、发包单位、承包商应依法签订工程合同，签订安全协议，开工前向承包商收取安全风险抵押金，安全风险抵押金一般为工程总造价的（）A、5%B、3%C、10%D、7%
</w:t>
      </w:r>
    </w:p>
    <w:p/>
    <w:p>
      <w:pPr/>
      <w:r>
        <w:rPr>
          <w:rStyle w:val="myStyle"/>
        </w:rPr>
        <w:t xml:space="preserve">
	57、应急演练可以检验应急预案的有效性，锻炼队伍，检查应急资源准备情况，理顺工作关系,完善应急机制，提高从业人员应对突发事件的自我生存保护能力和救助他人的能力应急演练实施主要包括（）环节A、演练前策划和培训、接警通知启动、抢救与救援、结束点评B、描述演练概况和培训、启动演练、疏散人员、危险控制、救援、结束C、演练前检行和情况说明与动员、后动、执行、结束与意外终止、现场点评会D、检套演练预案和完善准备、组织演练锻炼队伍、演练结束讲评、评审与完善
</w:t>
      </w:r>
    </w:p>
    <w:p/>
    <w:p>
      <w:pPr/>
      <w:r>
        <w:rPr>
          <w:rStyle w:val="myStyle"/>
        </w:rPr>
        <w:t xml:space="preserve">
	58、塔机主要承载结构件由于腐蚀或磨损而使结构的计算应力提高，当超过原计算应力的15%时应予报废无计算条件的当腐蚀深度达原厚度的（）%时应予报废A、20共13页B、8C、10D、
</w:t>
      </w:r>
    </w:p>
    <w:p/>
    <w:p>
      <w:pPr/>
      <w:r>
        <w:rPr>
          <w:rStyle w:val="myStyle"/>
        </w:rPr>
        <w:t xml:space="preserve">
	559、生产性噪声是由机器转动、气体排放、工件撞击、摩擦等产生的生产性噪声可分为（）三类A、振动性噪声、机械性噪声、电磁性噪声B、冲击性噪声、机械性噪声、电磁性噪声C、气体性噪声、机械性噪声、电磁性噪声D、空气动力噪声、机械性噪声、电磁性噪声
</w:t>
      </w:r>
    </w:p>
    <w:p/>
    <w:p>
      <w:pPr/>
      <w:r>
        <w:rPr>
          <w:rStyle w:val="myStyle"/>
        </w:rPr>
        <w:t xml:space="preserve">
	60、
</w:t>
      </w:r>
    </w:p>
    <w:p/>
    <w:p>
      <w:pPr/>
      <w:r>
        <w:rPr>
          <w:rStyle w:val="myStyle"/>
        </w:rPr>
        <w:t xml:space="preserve">
	3.某热力公司锅炉值班人员甲例行巡检时闻到疑似绝缘电缆烧焦味道，随后发现锅炉蒸汽吹灰控制室内有浓烟甲随即向值班室报告，值班班长立即拉闸，避免了一起严重火灾事故的发生事后调查发现，造成该起事故的直接原因有:端子排环线接触不良，岗位专职人员巡检不到位;因未到大修期，控制室内控制盘一直没有经过检修处理该公司的下列做法中，属于防止此类电气火灾事故的本质安全措施是（）A、控制室增设空调设备B、将端子手排转接的环线取消，改为直接接线.C、重新封堵控制盘柜内电缆D、尽快恢复密封风机供电，防止蒸汽吹灰器枪头被烤坏
</w:t>
      </w:r>
    </w:p>
    <w:p/>
    <w:p>
      <w:pPr/>
      <w:r>
        <w:rPr>
          <w:rStyle w:val="myStyle"/>
        </w:rPr>
        <w:t xml:space="preserve">
	61、应急行动指导书属于（）A、综合预案B、现场预案C、专项预案D、以上都不是
</w:t>
      </w:r>
    </w:p>
    <w:p/>
    <w:p>
      <w:pPr/>
      <w:r>
        <w:rPr>
          <w:rStyle w:val="myStyle"/>
        </w:rPr>
        <w:t xml:space="preserve">
	62、企业应当在编制应急预案的基础上，针对工作场所、岗位的特点，编制简明、实用、有效的（），并张贴在岗位醒目位置A、应急处置上B、风险告知卡C、危害告知卡D、警示
</w:t>
      </w:r>
    </w:p>
    <w:p/>
    <w:p>
      <w:pPr/>
      <w:r>
        <w:rPr>
          <w:rStyle w:val="myStyle"/>
        </w:rPr>
        <w:t xml:space="preserve">
	63、为加强特种设备安全监督管理，对从事压力容器的设计、制造、安装、修理、维护保养等单位，实施市场准入制度，并对部分产品实施安全性能监督检验这种特种设备安全监察方式属于（）A、准用制度B、产品合格制度C、事故应对调查制度D、行政许可制度
</w:t>
      </w:r>
    </w:p>
    <w:p/>
    <w:p>
      <w:pPr/>
      <w:r>
        <w:rPr>
          <w:rStyle w:val="myStyle"/>
        </w:rPr>
        <w:t xml:space="preserve">
	64、安全生产管理工作应做到预防为主下列时安全生产预防原理应用的说法，正确的是（）A、安全生产的预防应以事故财产损失为衡量标准，对那些损失小的事故可投入较少资源B、虽然存在诱发事故的因素，但并不一定会诱发事故，可不预防C、可以通过工程技术对策、教育对策和法制对策，有效地预防人的不安全行为和物的不安全状态D、本质安全化主要应用于小型设备、设施上，对于大型项目，由于系统复杂，不可能得到应用
</w:t>
      </w:r>
    </w:p>
    <w:p/>
    <w:p>
      <w:pPr/>
      <w:r>
        <w:rPr>
          <w:rStyle w:val="myStyle"/>
        </w:rPr>
        <w:t xml:space="preserve">
	65、某污水处理厂生产调度例会上，调度长根据总工程师的指示，安排某车间主任负责对污泥泵进行检修检修过程中，工人甲误开切换阀门，导致1人受伤，造成生产安全事故对本次事故负有直接责任的是（）A、调度长B、工火甲C、车间主任D、总工程师
</w:t>
      </w:r>
    </w:p>
    <w:p/>
    <w:p>
      <w:pPr/>
      <w:r>
        <w:rPr>
          <w:rStyle w:val="myStyle"/>
        </w:rPr>
        <w:t xml:space="preserve">
	66、（）对建设工程安全生产、文明施工费用的使用负总责A、建设单位共13页B、工程总承包单位C、监理单位D、分包单位
</w:t>
      </w:r>
    </w:p>
    <w:p/>
    <w:p>
      <w:pPr/>
      <w:r>
        <w:rPr>
          <w:rStyle w:val="myStyle"/>
        </w:rPr>
        <w:t xml:space="preserve">
	67、我国现行工伤事故统计中，按照导致事故发生的原因，将工伤事故分为（）A、17类B.20类C、21类D、142类
</w:t>
      </w:r>
    </w:p>
    <w:p/>
    <w:p>
      <w:pPr/>
      <w:r>
        <w:rPr>
          <w:rStyle w:val="myStyle"/>
        </w:rPr>
        <w:t xml:space="preserve">
	68、《安全生产法》明确r建设项目IV三同时备阶段相关单位的职责建设项-目施工期间，应由（）对安全设施的工程质量负责A、设计单位.B、安全评价机构C、施工单位D、安全生产监督管理部门
</w:t>
      </w:r>
    </w:p>
    <w:p/>
    <w:p>
      <w:pPr/>
      <w:r>
        <w:rPr>
          <w:rStyle w:val="myStyle"/>
        </w:rPr>
        <w:t xml:space="preserve">
	69、对不能保证安全使用的不符合国家标准或行业标准的机械设备进行强制性（）A、维修B、淘汰1C、没收D、保养
</w:t>
      </w:r>
    </w:p>
    <w:p/>
    <w:p>
      <w:pPr/>
      <w:r>
        <w:rPr>
          <w:rStyle w:val="myStyle"/>
        </w:rPr>
        <w:t xml:space="preserve">
	70、某车间在进行起吊作业时，由丁?起吊物的重量超过了起重设备的额定起重量，造成了起吊设备倾翻，设备下方的作业人员当场死亡根据《企业职工伤亡事故分类标准》（GB6441―1986）,这起事故为（）事故A、物体打击B、机构伤害C、坍塌D、起重伤害得分评卷入
</w:t>
      </w:r>
    </w:p>
    <w:p/>
    <w:p>
      <w:pPr/>
      <w:r>
        <w:rPr>
          <w:rStyle w:val="myStyle"/>
        </w:rPr>
        <w:t xml:space="preserve">
	二、多选题（本大题共15小题，每题2分，共30分）
</w:t>
      </w:r>
    </w:p>
    <w:p/>
    <w:p>
      <w:pPr/>
      <w:r>
        <w:rPr>
          <w:rStyle w:val="myStyle"/>
        </w:rPr>
        <w:t xml:space="preserve">
	1、安全生产投入主要用于以下哪些方面（）A、建设安全技术措施工程，如防火工程、通风工程等B、增设新安全设备、器材、装备、仪器、仪表等以及这些安全设备的日常维护C、重大安全生产课题的研究D、职工的安全生产教行和培训其他有关预防事故发生的安全技术措施费用，如用于制定及落实生产事故应急救援预案等E、按国家标准为职工配备劳动保护用品
</w:t>
      </w:r>
    </w:p>
    <w:p/>
    <w:p>
      <w:pPr/>
      <w:r>
        <w:rPr>
          <w:rStyle w:val="myStyle"/>
        </w:rPr>
        <w:t xml:space="preserve">
	2、建筑施工特种作业人员包括下列那几种？（）A、建筑电工B、建筑架子工C、建筑起重信号司索工【）、混凝土工E、高处作业吊篮安装拆卸工
</w:t>
      </w:r>
    </w:p>
    <w:p/>
    <w:p>
      <w:pPr/>
      <w:r>
        <w:rPr>
          <w:rStyle w:val="myStyle"/>
        </w:rPr>
        <w:t xml:space="preserve">
	3、有下列情形之一的建筑起重机械，不得出租、使用（）A、属国家明令淘汰或者禁止使用的B、超过安全技术标准或者制造厂家规定的使用年限的C、经检验达不到安全技术标准规定的D、没有完整安全技术档案的E、没有齐全有效的安全保护装置的
</w:t>
      </w:r>
    </w:p>
    <w:p/>
    <w:p>
      <w:pPr/>
      <w:r>
        <w:rPr>
          <w:rStyle w:val="myStyle"/>
        </w:rPr>
        <w:t xml:space="preserve">
	4、宋体注浆作业应符合的要求有（）A、注浆材料符合环保要求B、注浆初始压力不得大于
</w:t>
      </w:r>
    </w:p>
    <w:p/>
    <w:p>
      <w:pPr/>
      <w:r>
        <w:rPr>
          <w:rStyle w:val="myStyle"/>
        </w:rPr>
        <w:t xml:space="preserve">
	0.1MPA C、填充注浆压力宜控制在
</w:t>
      </w:r>
    </w:p>
    <w:p/>
    <w:p>
      <w:pPr/>
      <w:r>
        <w:rPr>
          <w:rStyle w:val="myStyle"/>
        </w:rPr>
        <w:t xml:space="preserve">
	0.r
</w:t>
      </w:r>
    </w:p>
    <w:p/>
    <w:p>
      <w:pPr/>
      <w:r>
        <w:rPr>
          <w:rStyle w:val="myStyle"/>
        </w:rPr>
        <w:t xml:space="preserve">
	0.3MPA D、遗洒浆液及时清理共13页。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2023-09-18T19:44:11+08:00</dcterms:created>
  <dcterms:modified xsi:type="dcterms:W3CDTF">2023-09-18T19:44:11+08:00</dcterms:modified>
</cp:coreProperties>
</file>

<file path=docProps/custom.xml><?xml version="1.0" encoding="utf-8"?>
<Properties xmlns="http://schemas.openxmlformats.org/officeDocument/2006/custom-properties" xmlns:vt="http://schemas.openxmlformats.org/officeDocument/2006/docPropsVTypes"/>
</file>