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2020会计9月份个人工作计划</w:t>
      </w:r>
    </w:p>
    <w:p/>
    <w:p/>
    <w:p>
      <w:pPr/>
      <w:r>
        <w:rPr>
          <w:rStyle w:val="myStyle"/>
        </w:rPr>
        <w:t xml:space="preserve">
	担任会计的工作，做好工作的计划，让自己做事更有目的和规划。。
</w:t>
      </w:r>
    </w:p>
    <w:p/>
    <w:p>
      <w:pPr>
        <w:jc w:val="center"/>
      </w:pPr>
      <w:r>
        <w:rPr>
          <w:rStyle w:val="myStyleh4"/>
        </w:rPr>
        <w:t xml:space="preserve">2020会计9月份个人工作计划（一）</w:t>
      </w:r>
    </w:p>
    <w:p/>
    <w:p>
      <w:pPr>
        <w:jc w:val="center"/>
      </w:pPr>
      <w:r>
        <w:rPr>
          <w:rStyle w:val="myStyleh4"/>
        </w:rPr>
        <w:t xml:space="preserve">
	1、力求会计核
	</w:t>
      </w:r>
    </w:p>
    <w:p/>
    <w:p>
      <w:pPr/>
      <w:r>
        <w:rPr>
          <w:rStyle w:val="myStyle"/>
        </w:rPr>
        <w:t xml:space="preserve">
	（1）确立财务核算软件。目前尚未实现在项目上进行账务处理。项目日常报销及付款等都是在公司进行，在一定程度上既不能保证财务核算的正确性，又增加了财务人员的工作量并且效率很低。建议项目部可以直接采用远程接入方式连接公司总部服务器，通过互联网进行账务处理。远程接入方式可以大大降低财务核算成本，采用连接客户端的方式间接访问服务器，最大的保证了数据的安全性，项目财务数据也能及时传达到公司总部。
</w:t>
      </w:r>
    </w:p>
    <w:p/>
    <w:p>
      <w:pPr/>
      <w:r>
        <w:rPr>
          <w:rStyle w:val="myStyle"/>
        </w:rPr>
        <w:t xml:space="preserve">
	（2）建立好重点核算的会计科目。生产成本、库存材料、应付账款等是本项目重点核算会计科目，需建立明细科目进行辅助核算，这样有利于项目全程跟踪管理，准确与供货商结算，提高核算质量。及时做好日常记账工作，报送财务报表。计划每月x日前将上月票据制单完毕，与关联单位核对清理往来明细，并报告相关领导决定后做账务处理。每月x日前，根据领导复核后的原始凭证及时结转当期损益编制财务报表。
</w:t>
      </w:r>
    </w:p>
    <w:p/>
    <w:p>
      <w:pPr/>
      <w:r>
        <w:rPr>
          <w:rStyle w:val="myStyle"/>
        </w:rPr>
        <w:t xml:space="preserve">
	2、积极协助项目经理，经营计划处制定产值确认单，项目资金计划等，并配合造价管理处做好造价预算工作，完善公司的预算控制体系。加强对项目部资金控制，严格做好日常资金使用的计划及审核工作。
</w:t>
      </w:r>
    </w:p>
    <w:p/>
    <w:p>
      <w:pPr/>
      <w:r>
        <w:rPr>
          <w:rStyle w:val="myStyle"/>
        </w:rPr>
        <w:t xml:space="preserve">
	（1）资金计划申请。每月x日前，收集项目各部门经营计划处申请进行审核汇总，根据汇总资金需求量编制资金计划申请表，经项目经理审批后向总部报送申请，并及时跟踪总部审批情况。资金计划申请表上注明资金使用时间、金额、事由以及其他需要说明的事项。
</w:t>
      </w:r>
    </w:p>
    <w:p/>
    <w:p>
      <w:pPr/>
      <w:r>
        <w:rPr>
          <w:rStyle w:val="myStyle"/>
        </w:rPr>
        <w:t xml:space="preserve">
	（2）建立对外付款程序，做好资金使用审核。首先要根据合同约定严格审查是否具备付款条件，重点审核付款时间、付款金额。涉及支付进度款及尾款的，审核是否有相关支撑资料，如相关部门签字认可的进度报告或验收资料，项目部门相关责任人签收入库的厂家送货单、入库单；开具的发票是否合法合规；同时复核单证之间单价、数量、金额是否相符且计算无误。
</w:t>
      </w:r>
    </w:p>
    <w:p/>
    <w:p>
      <w:pPr/>
      <w:r>
        <w:rPr>
          <w:rStyle w:val="myStyle"/>
        </w:rPr>
        <w:t xml:space="preserve">
	（3）做好内部费用报销审核工作。项目人员报销费用时，严格按公司的相关费用报销规定审核，对报销类目严格把关，对不符合规定的或者不按相关程序的一律不予办理，并注意防范不必要浪费和舞弊。
</w:t>
      </w:r>
    </w:p>
    <w:p/>
    <w:p>
      <w:pPr/>
      <w:r>
        <w:rPr>
          <w:rStyle w:val="myStyle"/>
        </w:rPr>
        <w:t xml:space="preserve">
	3、认真管理项目合同。建立合同台账，对每份合同的信息（对方单位、合同金额、签订时间、付款条件、经办人）和履行状况（付款金额、结算金额、发票金额）详细记录及时更新，做到备案可查，并每月底向项目经理及总部报送最新合同台账。
</w:t>
      </w:r>
    </w:p>
    <w:p/>
    <w:p>
      <w:pPr/>
      <w:r>
        <w:rPr>
          <w:rStyle w:val="myStyle"/>
        </w:rPr>
        <w:t xml:space="preserve">
	4、参与库存管理。仔细查验前期已付材料款是否取得了发票，并及时索要。对于采购入库单必须有相关人员验收和入库，入库单上需注明送货单位，联系电话等。对于不符合规定的票据及时联系相关人员补办手续，编制库存材料情况表，及时登记月材料出库入库台账，每月底与库管人员盘点核对，做到帐实、帐帐相符。根据库存材料情况表合理建议领导严格控制存货库存量。库存只需保证正常生产经营所需要的合理存货储备量，避免因库存量过大，导致流动资金占用额高，给企业流动资金周转带来很大的困难。
</w:t>
      </w:r>
    </w:p>
    <w:p/>
    <w:p>
      <w:pPr>
        <w:jc w:val="center"/>
      </w:pPr>
      <w:r>
        <w:rPr>
          <w:rStyle w:val="myStyleh4"/>
        </w:rPr>
        <w:t xml:space="preserve">2020会计9月份个人工作计划（二）</w:t>
      </w:r>
    </w:p>
    <w:p/>
    <w:p>
      <w:pPr/>
      <w:r>
        <w:rPr>
          <w:rStyle w:val="myStyle"/>
        </w:rPr>
        <w:t xml:space="preserve">
	为了加强财务工作进度，以便在特定的时间内完成月财务工作，特制定本计划。
</w:t>
      </w:r>
    </w:p>
    <w:p/>
    <w:p>
      <w:pPr/>
      <w:r>
        <w:rPr>
          <w:rStyle w:val="myStyle"/>
        </w:rPr>
        <w:t xml:space="preserve">
	一、月初安排（每月1日-10日）
</w:t>
      </w:r>
    </w:p>
    <w:p/>
    <w:p>
      <w:pPr/>
      <w:r>
        <w:rPr>
          <w:rStyle w:val="myStyle"/>
        </w:rPr>
        <w:t xml:space="preserve">
	1.根据上月已录入微机中的记账凭证，首先编制出
</w:t>
      </w:r>
    </w:p>
    <w:p/>
    <w:p>
      <w:pPr/>
      <w:r>
        <w:rPr>
          <w:rStyle w:val="myStyle"/>
        </w:rPr>
        <w:t xml:space="preserve">
	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二、月中安排（每月11-20日）
</w:t>
      </w:r>
    </w:p>
    <w:p/>
    <w:p>
      <w:pPr/>
      <w:r>
        <w:rPr>
          <w:rStyle w:val="myStyle"/>
        </w:rPr>
        <w:t xml:space="preserve">
	1.每月11-12日督促各项目财务务必在15日前进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
</w:t>
      </w:r>
    </w:p>
    <w:p/>
    <w:p>
      <w:pPr/>
      <w:r>
        <w:rPr>
          <w:rStyle w:val="myStyle"/>
        </w:rPr>
        <w:t xml:space="preserve">
	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
</w:t>
      </w:r>
    </w:p>
    <w:p/>
    <w:p>
      <w:pPr/>
      <w:r>
        <w:rPr>
          <w:rStyle w:val="myStyle"/>
        </w:rPr>
        <w:t xml:space="preserve">
	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2020会计9月份个人工作计划（三）</w:t>
      </w:r>
    </w:p>
    <w:p/>
    <w:p>
      <w:pPr/>
      <w:r>
        <w:rPr>
          <w:rStyle w:val="myStyle"/>
        </w:rPr>
        <w:t xml:space="preserve">
	（一）认真遵守国家财务政策、法规、制度。
</w:t>
      </w:r>
    </w:p>
    <w:p/>
    <w:p>
      <w:pPr/>
      <w:r>
        <w:rPr>
          <w:rStyle w:val="myStyle"/>
        </w:rPr>
        <w:t xml:space="preserve">
	（二）按记帐规则结算、记帐，做到数字准确、上报及时。
</w:t>
      </w:r>
    </w:p>
    <w:p/>
    <w:p>
      <w:pPr/>
      <w:r>
        <w:rPr>
          <w:rStyle w:val="myStyle"/>
        </w:rPr>
        <w:t xml:space="preserve">
	（三）负责外调材料的划价及积压物资的调整。
</w:t>
      </w:r>
    </w:p>
    <w:p/>
    <w:p>
      <w:pPr/>
      <w:r>
        <w:rPr>
          <w:rStyle w:val="myStyle"/>
        </w:rPr>
        <w:t xml:space="preserve">
	（四）接受各单位材料计划要有记录，要整理存档，汇总各项材料的需用量要注明需用时间，建立需用量台帐；要掌握资源及平衡情况，及时提报缺口材料计划的申请计划表，并提供和注明各项技术要求；整个工程的材料计划要求一个星期内，零星及增补、变更材料要在两天内做好以上工作，并立即向科长书面汇报有关情况。
</w:t>
      </w:r>
    </w:p>
    <w:p/>
    <w:p>
      <w:pPr/>
      <w:r>
        <w:rPr>
          <w:rStyle w:val="myStyle"/>
        </w:rPr>
        <w:t xml:space="preserve">
	（五）填写到货物资的验收单，要详细检查合同号、名称、规格、型号、数量、单价、总价是否相符；里程表、磅码单、检尺单、合格证、质量证明书、托运单、保险单、收货条等凭据是否齐全，并与库房联系核对验收情况，有问题拒付款，同时马上与供货方联系解决，货物未到，不能付款。只有各项指标验收全部合格后，方能填制验收单据，报帐付款。
</w:t>
      </w:r>
    </w:p>
    <w:p/>
    <w:p>
      <w:pPr/>
      <w:r>
        <w:rPr>
          <w:rStyle w:val="myStyle"/>
        </w:rPr>
        <w:t xml:space="preserve">
	（六）根据工程项目的材料计划，按工程进度，限额开单发料；若需要计划变更、代用要经技术部门及工程主管人员签字认可。除基建工程项目领料外，其他不论生产、维修，单位和个人调拨材料，都必须经科长审批签字；基建内部领料，需经处长签字。
</w:t>
      </w:r>
    </w:p>
    <w:p/>
    <w:p>
      <w:pPr/>
      <w:r>
        <w:rPr>
          <w:rStyle w:val="myStyle"/>
        </w:rPr>
        <w:t xml:space="preserve">
	（七）每月26日至次月3日，将库房报来的验收单、领料单、调拨单等单据输入到计算机中，并统计材料收入、消费及库存情况报表，上报学校财务。各项统计报表要在每月3日前报出，数字要准确，时间要及时，统计报表要留底存档。每月10前，将上月财务报表及时报到学校财务科及供应科长。
</w:t>
      </w:r>
    </w:p>
    <w:p/>
    <w:p>
      <w:pPr/>
      <w:r>
        <w:rPr>
          <w:rStyle w:val="myStyle"/>
        </w:rPr>
        <w:t xml:space="preserve">
	（八）使用计算机建立各项单项工程材料消耗台帐及库存动态表，单项工程竣工后，要及时统计、打印出该项工程的材料消耗情况表，报预算科；库存动态表每月5日前报给供应科长、库房。
</w:t>
      </w:r>
    </w:p>
    <w:p/>
    <w:p>
      <w:pPr/>
      <w:r>
        <w:rPr>
          <w:rStyle w:val="myStyle"/>
        </w:rPr>
        <w:t xml:space="preserve">
	（九）完成处、科领导交办的其他临时性工作。
</w:t>
      </w:r>
    </w:p>
    <w:p/>
    <w:p>
      <w:pPr>
        <w:jc w:val="center"/>
      </w:pPr>
      <w:r>
        <w:rPr>
          <w:rStyle w:val="myStyleh4"/>
        </w:rPr>
        <w:t xml:space="preserve">2020会计9月份个人工作计划（四）</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6、组织财务部各员工对国家有关法律法规、会计制度、安全法、财务制度、管理制度等有关法律法规进行系统学习。
</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2023-08-15T08:51:26+08:00</dcterms:created>
  <dcterms:modified xsi:type="dcterms:W3CDTF">2023-08-15T08:51:26+08:00</dcterms:modified>
</cp:coreProperties>
</file>

<file path=docProps/custom.xml><?xml version="1.0" encoding="utf-8"?>
<Properties xmlns="http://schemas.openxmlformats.org/officeDocument/2006/custom-properties" xmlns:vt="http://schemas.openxmlformats.org/officeDocument/2006/docPropsVTypes"/>
</file>