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2022年宁夏省审计师（初级）《审计专业相关知识》考试题库汇总（含典型题）</w:t>
      </w:r>
    </w:p>
    <w:p/>
    <w:p/>
    <w:p>
      <w:pPr/>
      <w:r>
        <w:rPr>
          <w:rStyle w:val="myStyle"/>
        </w:rPr>
        <w:t xml:space="preserve">
</w:t>
      </w:r>
    </w:p>
    <w:p/>
    <w:p>
      <w:pPr/>
      <w:r>
        <w:rPr>
          <w:rStyle w:val="myStyle"/>
        </w:rPr>
        <w:t xml:space="preserve">
	2022年宁夏省审计师（初级）《审计专业相关知识》考试题库汇总（含典型题）
</w:t>
      </w:r>
    </w:p>
    <w:p/>
    <w:p>
      <w:pPr/>
      <w:r>
        <w:rPr>
          <w:rStyle w:val="myStyle"/>
        </w:rPr>
        <w:t xml:space="preserve">
	一、单选题
</w:t>
      </w:r>
    </w:p>
    <w:p/>
    <w:p>
      <w:pPr/>
      <w:r>
        <w:rPr>
          <w:rStyle w:val="myStyle"/>
        </w:rPr>
        <w:t xml:space="preserve">
	1.下列各项中，影响长期股权投资账面价值增减变动的是（）A、采用权益法核算的长期股权投资，持有期间被投资单位宣告分派股票股利B、采用权益法核算的长期股权投资，持有期间被投资单位宣告分派现金股利C、采用成本法核算的长期股权投资，持有期间被投资单位宣告分派股票股利D、采用成本法核算的长期股权投资，持有期间被投资单位宣告分派现金股利答案B解析选项B的会计处理借应收股利贷长期股权投资
</w:t>
      </w:r>
    </w:p>
    <w:p/>
    <w:p>
      <w:pPr/>
      <w:r>
        <w:rPr>
          <w:rStyle w:val="myStyle"/>
        </w:rPr>
        <w:t xml:space="preserve">
	2.下列法律事实中，能够引起诉讼时效中止的事由是O A、原告起诉被告B、原告的法定代理人于诉讼时效期间届满前5天死亡C、债权人和债务人签订还债协议D、债权人向债务人主张到期债权答案B解析本题考核诉讼时效中止在诉讼时效期间的最后6个月内，因不可抗力或者其他障碍不能行使请求权的，诉讼时效中止
</w:t>
      </w:r>
    </w:p>
    <w:p/>
    <w:p>
      <w:pPr/>
      <w:r>
        <w:rPr>
          <w:rStyle w:val="myStyle"/>
        </w:rPr>
        <w:t xml:space="preserve">
	3.下列各项中，应计入期间费用的是A、计提车间管理用固定资产的折旧费B、预计产品质量保证损失B、人民主权原则C、权力制约原则D、基本人权原则答案B
</w:t>
      </w:r>
    </w:p>
    <w:p/>
    <w:p>
      <w:pPr/>
      <w:r>
        <w:rPr>
          <w:rStyle w:val="myStyle"/>
        </w:rPr>
        <w:t xml:space="preserve">
	23.下列关于税务行政复议参加人的说法中，不正确的是（）A、对扣缴义务人.委托代征人作出的代扣代征税款行为不服的，主管该扣缴义务人和委托代征人的税务机关为被申请人B、申请人对经重大税务案件审理程序作出的决定不服的，审理委员会所在税务机关为被申请人C、行政复议期间，行政复议机关认为申请人以外的公民.法人或者其他组织与被审查的具体行政行为有利害关系的，应当通知其作为第三人参加行政复议D、被申请人不得委托本机关以外的人员参加行政复议答案C解析本题考核税务行政复议参加人行政复议期间，行政复议机关认为申请人以外的公民、法人或者其他组织与被审查的具体行政行为有利害关系的，可以（非应当）通知其作为第三人参加行政复议
</w:t>
      </w:r>
    </w:p>
    <w:p/>
    <w:p>
      <w:pPr/>
      <w:r>
        <w:rPr>
          <w:rStyle w:val="myStyle"/>
        </w:rPr>
        <w:t xml:space="preserve">
	24.甲公司2019年年度发生的有关交易或事项如下
</w:t>
      </w:r>
    </w:p>
    <w:p/>
    <w:p>
      <w:pPr/>
      <w:r>
        <w:rPr>
          <w:rStyle w:val="myStyle"/>
        </w:rPr>
        <w:t xml:space="preserve">
	（1）因出租房屋取得租金收入240万元；
</w:t>
      </w:r>
    </w:p>
    <w:p/>
    <w:p>
      <w:pPr/>
      <w:r>
        <w:rPr>
          <w:rStyle w:val="myStyle"/>
        </w:rPr>
        <w:t xml:space="preserve">
	（2）因报废处置固定资产产生净收益60万元；
</w:t>
      </w:r>
    </w:p>
    <w:p/>
    <w:p>
      <w:pPr/>
      <w:r>
        <w:rPr>
          <w:rStyle w:val="myStyle"/>
        </w:rPr>
        <w:t xml:space="preserve">
	（3）收到联营企业分派的现金股利120万元；
</w:t>
      </w:r>
    </w:p>
    <w:p/>
    <w:p>
      <w:pPr/>
      <w:r>
        <w:rPr>
          <w:rStyle w:val="myStyle"/>
        </w:rPr>
        <w:t xml:space="preserve">
	（4）因收发差错造成存货短缺净损失20万元;
</w:t>
      </w:r>
    </w:p>
    <w:p/>
    <w:p>
      <w:pPr/>
      <w:r>
        <w:rPr>
          <w:rStyle w:val="myStyle"/>
        </w:rPr>
        <w:t xml:space="preserve">
	（5）管理用机器设备发生日常维护支出80万元；
</w:t>
      </w:r>
    </w:p>
    <w:p/>
    <w:p>
      <w:pPr/>
      <w:r>
        <w:rPr>
          <w:rStyle w:val="myStyle"/>
        </w:rPr>
        <w:t xml:space="preserve">
	（6）办公楼所在地块的土地使用权摊销600万元；
</w:t>
      </w:r>
    </w:p>
    <w:p/>
    <w:p>
      <w:pPr/>
      <w:r>
        <w:rPr>
          <w:rStyle w:val="myStyle"/>
        </w:rPr>
        <w:t xml:space="preserve">
	（7）持有的交易性金融资产公允价值上升120万元；
</w:t>
      </w:r>
    </w:p>
    <w:p/>
    <w:p>
      <w:pPr/>
      <w:r>
        <w:rPr>
          <w:rStyle w:val="myStyle"/>
        </w:rPr>
        <w:t xml:space="preserve">
	（8）
</w:t>
      </w:r>
    </w:p>
    <w:p/>
    <w:p>
      <w:pPr/>
      <w:r>
        <w:rPr>
          <w:rStyle w:val="myStyle"/>
        </w:rPr>
        <w:t xml:space="preserve">
	41.（2011年）2003年6月，自然人甲、乙与其他投资人采取发起设立方式，共同投资设立了A股份有限公司（以下简称A公司）A、下列关于A公司发起人的表述中，正确的为B、发起人不得超过50人C、发起人应当认购A公司设立时的全部注册资本D、发起人可以分期缴付出资E、发起人须有半数以上在中国境内有住所答案BCD解析A公司是股份有限公司，设立股份有限公司应当有2人以上200以下为发起人，有限责任公司由50个以下股东出资设立
</w:t>
      </w:r>
    </w:p>
    <w:p/>
    <w:p>
      <w:pPr/>
      <w:r>
        <w:rPr>
          <w:rStyle w:val="myStyle"/>
        </w:rPr>
        <w:t xml:space="preserve">
	42.（2016中）根据杜邦分析体系，下列各项中，影响企业股东权益报酬率的有A、产权比率B、销售净利率C、资产负债率D、经营现金流量E、总资产周转率答案ABCE解析股东权益报酬率=净利润/股东权益平均总额，权益乘数=产权比率+1,股东权益报酬率=资产报酬率X权益乘数=销售净利率X总资产周转率X权益乘数
</w:t>
      </w:r>
    </w:p>
    <w:p/>
    <w:p>
      <w:pPr/>
      <w:r>
        <w:rPr>
          <w:rStyle w:val="myStyle"/>
        </w:rPr>
        <w:t xml:space="preserve">
	43.甲公司属于增值税一般纳税人，2013年1月5日持银行汇票存款购入A原材料一批，增值税专用发票上注明的价款为100万元，增值税税额为17万元，对方代垫包装费为
</w:t>
      </w:r>
    </w:p>
    <w:p/>
    <w:p>
      <w:pPr/>
      <w:r>
        <w:rPr>
          <w:rStyle w:val="myStyle"/>
        </w:rPr>
        <w:t xml:space="preserve">
	0.3万元，运费为
</w:t>
      </w:r>
    </w:p>
    <w:p/>
    <w:p>
      <w:pPr/>
      <w:r>
        <w:rPr>
          <w:rStyle w:val="myStyle"/>
        </w:rPr>
        <w:t xml:space="preserve">
	0.5万元，运费的增值税进项税额的扣除率为11%,材料已验收入库，则以下说法中正确的有A、购入该材料可以抵扣的增值税进项税额为
</w:t>
      </w:r>
    </w:p>
    <w:p/>
    <w:p>
      <w:pPr/>
      <w:r>
        <w:rPr>
          <w:rStyle w:val="myStyle"/>
        </w:rPr>
        <w:t xml:space="preserve">
	17.055万元B、对方代垫的包装费
</w:t>
      </w:r>
    </w:p>
    <w:p/>
    <w:p>
      <w:pPr/>
      <w:r>
        <w:rPr>
          <w:rStyle w:val="myStyle"/>
        </w:rPr>
        <w:t xml:space="preserve">
	0.3万元也应该计入原材料的成本中C、购入原材料持有的银行汇票应该计入应付票据中D、购入A原材料的成本为
</w:t>
      </w:r>
    </w:p>
    <w:p/>
    <w:p>
      <w:pPr/>
      <w:r>
        <w:rPr>
          <w:rStyle w:val="myStyle"/>
        </w:rPr>
        <w:t xml:space="preserve">
	100.765万元E、购入该材料可以抵扣的增值税进项税额为17万元答案ABD解析购入A原材料的进项税额包括两部分，一部分是材料本身的进项税额，一部分是可抵扣的运费的进项税额，所以可以抵扣的增值税进项税额=17+
</w:t>
      </w:r>
    </w:p>
    <w:p/>
    <w:p>
      <w:pPr/>
      <w:r>
        <w:rPr>
          <w:rStyle w:val="myStyle"/>
        </w:rPr>
        <w:t xml:space="preserve">
	0.5X11%=
</w:t>
      </w:r>
    </w:p>
    <w:p/>
    <w:p>
      <w:pPr/>
      <w:r>
        <w:rPr>
          <w:rStyle w:val="myStyle"/>
        </w:rPr>
        <w:t xml:space="preserve">
	17.055（万元），选项A正确，选项E错误；对方代垫的包装费应该计入原材料的成本中，选项B正确；购入原材料持有的银行汇票应该计入其他货币资金中，选项C不正确;购入A原材料的成本=100+
</w:t>
      </w:r>
    </w:p>
    <w:p/>
    <w:p>
      <w:pPr/>
      <w:r>
        <w:rPr>
          <w:rStyle w:val="myStyle"/>
        </w:rPr>
        <w:t xml:space="preserve">
	0.3+
</w:t>
      </w:r>
    </w:p>
    <w:p/>
    <w:p>
      <w:pPr/>
      <w:r>
        <w:rPr>
          <w:rStyle w:val="myStyle"/>
        </w:rPr>
        <w:t xml:space="preserve">
	0.5X（1-7%）=
</w:t>
      </w:r>
    </w:p>
    <w:p/>
    <w:p>
      <w:pPr/>
      <w:r>
        <w:rPr>
          <w:rStyle w:val="myStyle"/>
        </w:rPr>
        <w:t xml:space="preserve">
	100.765（万元），所以选项D正确
</w:t>
      </w:r>
    </w:p>
    <w:p/>
    <w:p>
      <w:pPr/>
      <w:r>
        <w:rPr>
          <w:rStyle w:val="myStyle"/>
        </w:rPr>
        <w:t xml:space="preserve">
	44.根据《公司法》的规定，股份有限公司下列事项中，必须经出席股东大会的股东所持表决权2/3以上通过的有（）A、修改公司章程B、与其他公司合并C、增加公司注册资本D、变更公司名称E、变更公司住所答案ABC解析本题考核点是股份有限公司的特别决议，与有限责任公司相同，必须经出席股东大会的股东所持表决权2/3以上通过的事项主要包括修改公司章程，公司合并、分立、解散，增加或减少公司注册资本，变更公司形式
</w:t>
      </w:r>
    </w:p>
    <w:p/>
    <w:p>
      <w:pPr/>
      <w:r>
        <w:rPr>
          <w:rStyle w:val="myStyle"/>
        </w:rPr>
        <w:t xml:space="preserve">
	45.下列各项中，属于“无形资产”科目核算内容的有（）［2011年初级真题］A、非专利技术B、商标权G商誉D、专利权E、特许权答案ABDE形资产是指企业拥有或者控制的没有实物形态的可辨认非货币性资产无形资产主要包括专利权非专利技术、商标权著作权、土地使用权、特许权等C项，商誉不具有可辨认性，因此不属于无形资产
</w:t>
      </w:r>
    </w:p>
    <w:p/>
    <w:p>
      <w:pPr/>
      <w:r>
        <w:rPr>
          <w:rStyle w:val="myStyle"/>
        </w:rPr>
        <w:t xml:space="preserve">
	46.下列现金收支中，应作为企业经营活动现金流量进行列报的有A、支付给生产工人的工资B、购买原材料支付的现金C、购买生产设备支付的现金D、销售产品收到的现金E、偿还长期债务支付的现金答案:ABD解析选项C,属于投资活动现金流量；选项E,属于筹资活动现金流量
</w:t>
      </w:r>
    </w:p>
    <w:p/>
    <w:p>
      <w:pPr/>
      <w:r>
        <w:rPr>
          <w:rStyle w:val="myStyle"/>
        </w:rPr>
        <w:t xml:space="preserve">
	47.企业原材料发生盘亏，应先记入“待处理财产损溢”会计科目，待查明原因后可能转入的会计科目有A、营业外支出B、财务费用C、其他应收款D、管理费用E、制造费用答案:ACD解析属于非常损失部分，计入营业外支出；属于一般经营损失部分，计入管理费用；属于应收赔偿款，计入其他应收款
</w:t>
      </w:r>
    </w:p>
    <w:p/>
    <w:p>
      <w:pPr/>
      <w:r>
        <w:rPr>
          <w:rStyle w:val="myStyle"/>
        </w:rPr>
        <w:t xml:space="preserve">
	48.下列各项中，属于固定股利政策优点的有A、固定的股利有利于稳定股价B、固定的股利有利于传递公司经营状况稳定的信息C、固定的股利使股利与公司盈余密切挂钩D、固定的股利有利于优化公司资本结构E、固定的股利有利于减少公司的财务压力答案AB解析固定股利政策可以向投资者传递公司经营状况稳定的信息；有利于投资者有规律地安排股利收入和支出；有利于股票价格的稳定；其缺点是可能会给公司造成较大的财务压力，容易导致现金短缺财务状况恶化
</w:t>
      </w:r>
    </w:p>
    <w:p/>
    <w:p>
      <w:pPr/>
      <w:r>
        <w:rPr>
          <w:rStyle w:val="myStyle"/>
        </w:rPr>
        <w:t xml:space="preserve">
	49.下列法律事实中，属于行为的有0A、地震B、战争C v暴雨D、拖欠债务E、租赁房屋答案DE解析地震、战争、暴雨属于事件与人的意志无关的客观现象
</w:t>
      </w:r>
    </w:p>
    <w:p/>
    <w:p>
      <w:pPr/>
      <w:r>
        <w:rPr>
          <w:rStyle w:val="myStyle"/>
        </w:rPr>
        <w:t xml:space="preserve">
	50.根据行政处罚法的规定，能够设定吊销企业营业执照行政处罚的规范性文件有O A、法律B、部门规章C、行政法规D、地方性法规E、地方政府规章答案AC解析《中华人民共和国行政处罚法》第九条规定，法律可以设定各种行政处罚；第十条规定，行政法规可以设定除限制人身自由以外的行政处罚；第十一条规定,地方性法规可以设定除限制人身自由、吊销企业营业执照以外的行政处罚
</w:t>
      </w:r>
    </w:p>
    <w:p/>
    <w:p>
      <w:pPr/>
      <w:r>
        <w:rPr>
          <w:rStyle w:val="myStyle"/>
        </w:rPr>
        <w:t xml:space="preserve">
	51.货币现金的内部控制制度包括的内容有A、不相容岗位相分离B、定期轮岗C、现金支出的授权批准制度D、现金收回程序E、现金和银行存款的日常管理及清查制度答案:ABCE解析货币现金内部控制制度包括的内容有不相容岗位相分离;定期轮岗;现金支出的授权批准制度；现金支出程序;现金和银行存款的日常管理及清查制度；票据及有关印章的管理制度和监督检查制度
</w:t>
      </w:r>
    </w:p>
    <w:p/>
    <w:p>
      <w:pPr/>
      <w:r>
        <w:rPr>
          <w:rStyle w:val="myStyle"/>
        </w:rPr>
        <w:t xml:space="preserve">
	52.根据《宪法》和法律的规定，关于选举程序，下列哪些选项是正确的？0（2013年）A、乡级人大接受代表辞职，须经本级人民代表大会过半数的代表通过B、经原选区选民30人以上联名，可以向县级的人民代表大会常务委员会书面提出罢免乡级人大代表的要求C、罢免县级人民代表大会代表，须经原选区三分之二以上的选民通过D、补选出缺的代表时，代表候选人的名额必须多于应选代表的名额答案AB解析《选举法》第54条第2款“县级的人民代表大会代表可以向本级人民代表大会常务委员会书面提出辞职，乡级的人民代表大会代表可以向本级人民代表大会书面提出辞职县级的人民代表大会常务委员会接受辞职，须经常务委员会组成人员的过半数通过乡级的人民代表大会接受辞职，须经人民代表大会过半数的代表通过接受辞职的，应当予以公告”据此，A项正确该法第49条第1款规定”对于县级的人民代表大会代表，原选区选民五十人以上联名，对于乡级的人民代表大会代表，原选区选民三十人以上联名，可以向县级的人民代表大会常务委员会书面提出罢免要求”据此，B项正确该法第52条第1款规定“罢免县级和乡级的人民代表大会代表,须经原选区过半数的选民通过”据此，C项“三分之二以上”的表述错误该法第56条第4款规定“补选出缺的代表时，代表候选人的名额可以多于应选代表的名额，也可以同应选代表的名额相等补选的具体办法，由省、自治区直辖市的人民代表大会常务委员会规定”据此，D项“必须多于”的表述错误
</w:t>
      </w:r>
    </w:p>
    <w:p/>
    <w:p>
      <w:pPr/>
      <w:r>
        <w:rPr>
          <w:rStyle w:val="myStyle"/>
        </w:rPr>
        <w:t xml:space="preserve">
	53.下列事项中，符合现金管理的有关规定的有A、企业对于当日送存现金有困难的，由开户银行确定送存时间B、因特殊情况需要坐支现金的，应当事先报经董事会审批C、企业必须设置现金总分类账和现金日记账D、如果现金长短款是由于单据丢失或记账产生的差错，应补办手续入账或更正错误E、企业的库存现金限额由其开户银行根据实际需要核定答案ACDE解析选项B因特殊情况需要坐支现金的，应该报企业的权利机关和开户银行批准，而不是报董事会批准
</w:t>
      </w:r>
    </w:p>
    <w:p/>
    <w:p>
      <w:pPr/>
      <w:r>
        <w:rPr>
          <w:rStyle w:val="myStyle"/>
        </w:rPr>
        <w:t xml:space="preserve">
	54.以利润最大化作为财务管理目标存在的缺陷包括A、没有考虑利润实现时间和资金时间价值B、没有考虑风险问题C、没有反映创造的利润与投入资本之间的关系D、通常只适用于上市公司E、反映创造的利润与投入资本之间的关系答案ABC解析本题考查利润最大化知识点以利润最大化作为财务管理目标存在以下缺陷没有考虑利润实现时间和资金时间价值；没有考虑风险问题；没有反映创造的利润与投入资本之间的关系；可能导致企业短期财务决策倾向“通常只适用于上市公司”是股东财富最大化的缺点
</w:t>
      </w:r>
    </w:p>
    <w:p/>
    <w:p>
      <w:pPr/>
      <w:r>
        <w:rPr>
          <w:rStyle w:val="myStyle"/>
        </w:rPr>
        <w:t xml:space="preserve">
	55.反映企业经营成果的会计要素有A、资产B、收入C、所有者权益D、费用E、利润答案BDE解析收入、费用、利润是反映企业经营成果的三大会计要素资产、负债、所有者权益是反映企业财务状况的三大会计要素
</w:t>
      </w:r>
    </w:p>
    <w:p/>
    <w:p>
      <w:pPr/>
      <w:r>
        <w:rPr>
          <w:rStyle w:val="myStyle"/>
        </w:rPr>
        <w:t xml:space="preserve">
	56.下列有关企业长期股权投资的会计处理中，正确的有A、同一控制下的企业合并中，投资方为取得长期股权投资支付的审计、评估等费用，计入合并成本B、非同一控制下的企业合并中，投资方确定长期股权投资初始成本时，应当以公允价值为基础进行计量C、企业对子公司的投资应采用权益法核算，并调整长期股权投资成本D、权益法下被投资企业实现净利润，投资企业按持股比例相应确认投资收益E、成本法下被投资企业所有者权益的增加，投资企业相应确认投资收益答案BD解析选项A,同一控制下的企业合并中，投资方为取得长期股权投资支付的审计、评估等费用，计入当期损益；选项C,企业对子公司投资，日常会计业务实务应采用成本法核算，资产负债表日编制合并财务报表；选项E,成本法下被投资企业所有者权益的增加，投资企业不确认投资收益
</w:t>
      </w:r>
    </w:p>
    <w:p/>
    <w:p>
      <w:pPr/>
      <w:r>
        <w:rPr>
          <w:rStyle w:val="myStyle"/>
        </w:rPr>
        <w:t xml:space="preserve">
	57.根据《行政诉讼法》和相关司法解释的规定，对的证据材料，人民法院有权主动调取A、由国家有关部门保存而须由人民法院调取B、涉及依职权追加当事人事项C、涉及国家利益社会公共利益或者他人合法权益的事实认定D、涉及国家秘密、商业秘密、个人隐私E、涉及中止诉讼终结诉讼事项答案BCE解析本题考核证据的收集有下列情形之一的，人民法院有权主动调取证据:涉及国家利益、公共利益或者他人合法权益的事实认定的；涉及依职权追加当事人中止诉讼、终结诉讼、回避等程序性事项的所以选项BCE符合法律规定选项AD属于可以申请法院调取的证据材料
</w:t>
      </w:r>
    </w:p>
    <w:p/>
    <w:p>
      <w:pPr/>
      <w:r>
        <w:rPr>
          <w:rStyle w:val="myStyle"/>
        </w:rPr>
        <w:t xml:space="preserve">
	58.下列各项资产减值准备中，在符合相关条件时可以转回的有［2009年初级中级真题］A、坏账准备B、存货跌价准备C、长期股权投资减值准备D、固定资产减值准备E、无形资产减值准备答案AB解析CDE三项，考虑到固定资产无形资产、长期股权投资、采用成本模式进行后续计量的投资性房地产生产性生物资产商誉、探明石油天然气矿区权益和井及相关设施发生减值后，一方面价值回升的可能性比较小，通常属于永久性减值，另一方面从会计信息谨慎性要求考虑，为了避免重估资产和操纵利润，对于资产减值准则范围内的资产，资产减值损失一经确认，在以后会计期间不得转回以前期间计提的资产减值准备，在资产处置、出售对外投资、以非货币性资产交换方式换出,在债务重组中抵偿债务时，才可予以转出
</w:t>
      </w:r>
    </w:p>
    <w:p/>
    <w:p>
      <w:pPr/>
      <w:r>
        <w:rPr>
          <w:rStyle w:val="myStyle"/>
        </w:rPr>
        <w:t xml:space="preserve">
	59.下列哪种股利政策可能会给公司造成较大的财务负担A、剩余股利政策B、固定股利政策C、固定支付率股利政策D、低正常股利加额外股利政策E、稳定增长股利政策答案:BE解析考察股份制企业利润分配固定股利或稳定增长股利政策可能会给公司造成较大的财务负担
</w:t>
      </w:r>
    </w:p>
    <w:p/>
    <w:p>
      <w:pPr/>
      <w:r>
        <w:rPr>
          <w:rStyle w:val="myStyle"/>
        </w:rPr>
        <w:t xml:space="preserve">
	60.某企业年销售额625万元，赊销额占销售收入的80%（一年按360天计算），应收账款周转率为10次，有价证券报酬率为8%,变动成本率75%,则企业的应收账款平均收账期和机会成本分别为（）A、40天因存货市价上升转回上年计提的存货跌价准备200万元则上述交易或事项对甲公司2019年度营业利润的影响是A、一20万元B、一80万元C、一140万元D、40万元答案C解析考察利润总额的形成甲公司2019年营业利润的影响额=240―20―80―600+120+200=―140（万元）
</w:t>
      </w:r>
    </w:p>
    <w:p/>
    <w:p>
      <w:pPr/>
      <w:r>
        <w:rPr>
          <w:rStyle w:val="myStyle"/>
        </w:rPr>
        <w:t xml:space="preserve">
	25.被审计单位对审计机关作出的财政收支审计决定不服的，提请审计机关的本级人民政府裁决的期限是O A、自审计决定送达之日起15日内B、自审计决定送达之日起30日内C、自审计决定送达之日起60日内D、自审计决定送达之日起90日内答案C解析考察审计程序被审计单位对审计机关作出的财政收支审计决定不服的,可自审计决定送达之日起60日内，提请审计机关的本级人民政府裁决，本级人民政府的裁决为最终决定
</w:t>
      </w:r>
    </w:p>
    <w:p/>
    <w:p>
      <w:pPr/>
      <w:r>
        <w:rPr>
          <w:rStyle w:val="myStyle"/>
        </w:rPr>
        <w:t xml:space="preserve">
	26.通过影响金融机构的信贷资金供应的能力，控制派生存款总量的货币政策工具是A、公开市场业务B、36天C、3万元D、4万元E、6万元答案BC解析考察流动资产管理应收账款平均收账天数=360/10=36（天），赊销额=625X80%=500（万元），所以应收账款机会成本=500/360X36X8%X75%=3（万元）
</w:t>
      </w:r>
    </w:p>
    <w:p/>
    <w:p>
      <w:pPr/>
      <w:r>
        <w:rPr>
          <w:rStyle w:val="myStyle"/>
        </w:rPr>
        <w:t xml:space="preserve">
	61.用支出法计算国民收入时的投资包括A、企业增加一批库存商品B、建造一批商品房C、居民购买一辆轿车D、居民购买一套新建商品房E、政府花钱建筑道路答案ABD解析投资指增加或更换资本资产（包括厂房、住宅机械设备及存货）的支出选项C属于消费，选项E属于政府购买
</w:t>
      </w:r>
    </w:p>
    <w:p/>
    <w:p>
      <w:pPr/>
      <w:r>
        <w:rPr>
          <w:rStyle w:val="myStyle"/>
        </w:rPr>
        <w:t xml:space="preserve">
	62.下列关于资产组合的表述中，错误的是（）A、资产的流动性和获利性是同向的B、资本密集型的生产方式其固定资产的比例高于劳动密集型的生产方式C、大企业所需的资金比较多，故在固定资产上的投资较少D、不愿冒险、偏好安全的经理人员往往采用适中的资产组合策略E、不愿冒险、偏好安全的经理人员往往采用保守的资产组合策略答案ACD解析考察资产组合与筹资组合选项A,资产的流动性和获利性是相反的流动资产的流动性较强，获利能力较差选项C,大企业资金雄厚，机械设备的自动化水平较高，故在固定资产上的投资较多选项D,不愿冒险偏好安全的经理人员往往采用保守的资产组合策略
</w:t>
      </w:r>
    </w:p>
    <w:p/>
    <w:p>
      <w:pPr/>
      <w:r>
        <w:rPr>
          <w:rStyle w:val="myStyle"/>
        </w:rPr>
        <w:t xml:space="preserve">
	63.根据公司法的规定，有权提议召开股份有限公司董事会临时会议的有A、监事会B、董事长C、总经理D、过半数的董事E、代表1/10以上表决权的股东答案ADE解析董事会每年度至少召开两次会议，每次会议应当于会议召开10日前通知全体董事和监事《中华人民共和国公司法》第110条规定，代表1/10以上表决权的股东、1/3以上董事或者监事会，可以提议召开董事会临时会议董事长应当自接到提议后10日内，召集和主持董事会会议
</w:t>
      </w:r>
    </w:p>
    <w:p/>
    <w:p>
      <w:pPr/>
      <w:r>
        <w:rPr>
          <w:rStyle w:val="myStyle"/>
        </w:rPr>
        <w:t xml:space="preserve">
	64.法律事实包括0A、不可抗力B、物C、事件D、客观条件E、行为答案CE解析考察法律关系及其构成要素法律事实按其是否以人的意志为转移，可以分为事件和行为两大类
</w:t>
      </w:r>
    </w:p>
    <w:p/>
    <w:p>
      <w:pPr/>
      <w:r>
        <w:rPr>
          <w:rStyle w:val="myStyle"/>
        </w:rPr>
        <w:t xml:space="preserve">
	65.下列选项中，运用货币时间价值原理的有A、市场风险的评估B、复利现值的计算C、年金现值的计算D、复利终值的计算E、年金终值的计算答案BCDE解析考察货币时间价值选项A,针对市场风险进行评估，用不到货币时间价值的原理
</w:t>
      </w:r>
    </w:p>
    <w:p/>
    <w:p>
      <w:pPr/>
      <w:r>
        <w:rPr>
          <w:rStyle w:val="myStyle"/>
        </w:rPr>
        <w:t xml:space="preserve">
	66.在历史成本计量下，下列表述中，正确的是（）A、资产按照购置时支付的现金或者现金等价物的金额计量B、资产按照购置资产时所付出的对价的公允价值计量C、负债按照因承担现时义务而实际收到的款项或者资产的金额计量D、负债按照日常活动中为偿还负债预期需要支付的现金或现金等价物的折现金额计量E、负债按照日常活动中为偿还负债预期需要支付的现金或现金等价物的金额计量答案ABCE解析负债按照日常活动中为偿还负债预期需要支付的现金或现金等价物的金额计量，而不是折现金额
</w:t>
      </w:r>
    </w:p>
    <w:p/>
    <w:p>
      <w:pPr/>
      <w:r>
        <w:rPr>
          <w:rStyle w:val="myStyle"/>
        </w:rPr>
        <w:t xml:space="preserve">
	67.下列属于宏观经济调控中产业政策发挥的作用的有A、调整经济利益关系调节劳动供给以影响总供求关系B、提供透明度较高的发展环境C、变动收入分配，从供求两个方面影响总供求关系D、完善市场机制和市场结构E、促进产业结构适应世界科技发展潮流答案BDE
</w:t>
      </w:r>
    </w:p>
    <w:p/>
    <w:p>
      <w:pPr/>
      <w:r>
        <w:rPr>
          <w:rStyle w:val="myStyle"/>
        </w:rPr>
        <w:t xml:space="preserve">
	68.影响股份有限公司股利政策的法规因素主要有（）A、资本保全的规定B、企业积累的规定C、资产流动性的规定D、超额累积利润的规定E、企业控制权的规定答案:ABD解析:影响公司股利政策的主要法律因素有资本保全的约束企业积累的约束、企业利润的约束、偿债能力的约束资产流动性的规定属于公司自身因素；企业控制权的规定属于股东因素
</w:t>
      </w:r>
    </w:p>
    <w:p/>
    <w:p>
      <w:pPr/>
      <w:r>
        <w:rPr>
          <w:rStyle w:val="myStyle"/>
        </w:rPr>
        <w:t xml:space="preserve">
	69.下列项目中属于流动负债的有A、应付职工薪酬B、预收账款C、应付债券D、其他应付款E、应付票据答案ABDE解析:考察应付及预收款项和应付职工薪酬流动负债包括短期借款、应付票据应付账款、应付利息预收账款、应付职工薪酬应交税费应付股利、其他应付款等应付债券属于非流动负债
</w:t>
      </w:r>
    </w:p>
    <w:p/>
    <w:p>
      <w:pPr/>
      <w:r>
        <w:rPr>
          <w:rStyle w:val="myStyle"/>
        </w:rPr>
        <w:t xml:space="preserve">
	70.下列关于行政处罚简易程序的说法中，不正确的有A、行政处罚决定书无需该执法人员及行政机关签章B、对当事人认错态度不好，无理强辩的，应加重处罚C、行政处罚决定书应在宣告后当场交付当事人，或在7日内将决定书交付当事人D、当场作出的处罚决定，必须报所属行政机关备案E、执法人员应当场收缴罚款答案ABCE解析本题考核行政处罚的简易程序选项A说法错误，行政处罚决定书须有行政机关加盖印章和执法人员签章选项B说法错误，允许当事人陈述和申辩，且不因申辩加重处罚选项C说法错误，行政处罚决定书应当在宣告后当场交付当事人选项E说法错误，执法人员不一定当场收缴罚款最新题库，考前［超压卷］,软件考前更新，
</w:t>
      </w:r>
    </w:p>
    <w:p/>
    <w:p>
      <w:pPr/>
      <w:r>
        <w:rPr>
          <w:rStyle w:val="myStyle"/>
        </w:rPr>
        <w:t xml:space="preserve">
	71.下列有关会计估计变更的表述中，正确的有A、会计估计变更应采用未来适用法B、会计估计变更应采用追溯调整法C、会计估计变更应调整以前期间的会计估计D、会计估计变更应在财务报表附注中进行披露E、难以区分会计政策变更或会计估计变更的应当将其作为会计估计变更处理答案:ADE解析BC两项，对于会计估计变更的会计处理，一般采用未来适用法未来适用法，是指将变更后的会计政策应用于变更日及以后发生的交易或者事项，或者在会计估计变更当期和未来期间确认会计估计变更影响数的方法即在会计估计变更当期及以后期间，采用新的会计估计，不改变以前期间的会计估计，也不调整以前期间的报告结果
</w:t>
      </w:r>
    </w:p>
    <w:p/>
    <w:p>
      <w:pPr/>
      <w:r>
        <w:rPr>
          <w:rStyle w:val="myStyle"/>
        </w:rPr>
        <w:t xml:space="preserve">
	72.（2014中、初）不同类别的转移性支出的共同特点包括A、资金无偿使用B、资金有偿使用C、资金双向流动D、资金单方面转移E、转移对象为企业答案AD解析转移性支出属于财政资金无偿的、单方面的转移，转移对象既包括企业也包括个人
</w:t>
      </w:r>
    </w:p>
    <w:p/>
    <w:p>
      <w:pPr/>
      <w:r>
        <w:rPr>
          <w:rStyle w:val="myStyle"/>
        </w:rPr>
        <w:t xml:space="preserve">
	73.下列属于财务预测常用方法的有A、比较分析法B、相关因素预测法C、比率分析法D、概率分析预测法E、时间序列预测法答案BDE解析财务预测的常用方法主要有时间序列预测法、相关因素预测法和概率分析预测法财务分析的方法主要有比较分析法、比率分析法和趋势分析法
</w:t>
      </w:r>
    </w:p>
    <w:p/>
    <w:p>
      <w:pPr/>
      <w:r>
        <w:rPr>
          <w:rStyle w:val="myStyle"/>
        </w:rPr>
        <w:t xml:space="preserve">
	74.下列各项中，属于所有者权益的有（）［2009年初级中级真题］A、应付股利B、未分配利润C、任意盈余公积D、股本E、资本公积答案BCDE解析所有者权益是指企业资产扣除负债后由所有者享有的剩余权益，包括所有者投入的资本（实收资本或股本）、直接计入所有者权益的利得和损失（资本公积、其他综合收益）、留存收益（盈余公积和未分配利润）等A项，属于负债
</w:t>
      </w:r>
    </w:p>
    <w:p/>
    <w:p>
      <w:pPr/>
      <w:r>
        <w:rPr>
          <w:rStyle w:val="myStyle"/>
        </w:rPr>
        <w:t xml:space="preserve">
	75.下列说法，正确的是O A、取得的货币资金收入必须及时入账，不得私设“小金库”，不得账外设账，严禁收款不入账B、企业对银行账户至少每月核对一次C、信用标准是客户获得企业商业信用所应具备的最低条件，通常用预计的坏账损失率表ZF D、与材料采购有关的运输费属于采购成本E、出纳每月编制银行存款余额调节表答案ABCD解析考察流动资产管理选项E,出纳是不能编制银行存款余额调节表的，银行存款余额调节表应由出纳以外的会计人员来编制
</w:t>
      </w:r>
    </w:p>
    <w:p/>
    <w:p>
      <w:pPr/>
      <w:r>
        <w:rPr>
          <w:rStyle w:val="myStyle"/>
        </w:rPr>
        <w:t xml:space="preserve">
	76.下列人民代表大会代表，由选民直接选举产生的有0A、县人民代表大会代表B、不设区的市人民代表大会代表C、市辖区人民代表大会代表D、乡民族乡、镇人民代表大会代表E、直辖市人民代表大会代表答案ABCD解析县不设区的市、市辖区以及乡民族乡、镇设人民代表大会的人民代表大会代表由选民直接选举
</w:t>
      </w:r>
    </w:p>
    <w:p/>
    <w:p>
      <w:pPr/>
      <w:r>
        <w:rPr>
          <w:rStyle w:val="myStyle"/>
        </w:rPr>
        <w:t xml:space="preserve">
	77.下列各项中，属于企业存货发出计价方法的有（）［2011年初级真题］A、先进先出法B、个别计价法C、月末一次加权平均法D、移动加权平均法E、成本与可变现净值孰低法答案ABCD解析E项，存货期末计价采用成本与可变现净值孰低法
</w:t>
      </w:r>
    </w:p>
    <w:p/>
    <w:p>
      <w:pPr/>
      <w:r>
        <w:rPr>
          <w:rStyle w:val="myStyle"/>
        </w:rPr>
        <w:t xml:space="preserve">
	78.对公司而言，发放股票股利的优点有A、减轻公司现金支付压力B、扩张公司股本C、使股权更为集中D、可以向市场传递公司未来发展前景良好的信息E、有助于公司调整资本结构答案ABD解析对公司来说，发放股票股利可以扩张股本；不会增加现金流出量；可以向投资者暗示企业经营业绩今后将大幅增长，选项ABD是答案发放股票股利会增加市场上流通的股票数量，使股权分散，选项C不正确；发放股票股利不会改变公司资本结构，选项E不正确
</w:t>
      </w:r>
    </w:p>
    <w:p/>
    <w:p>
      <w:pPr/>
      <w:r>
        <w:rPr>
          <w:rStyle w:val="myStyle"/>
        </w:rPr>
        <w:t xml:space="preserve">
	79.（2013初）根据债券估值模型，计算债券价值应考虑的因素有A、债券面值B、债券期限C、债券票面利率D、债券市场利率E、债券发行数量答案ABCD解析债券价值是债券所能带来的未来现金流量的折现值，其影响因素包括未来现金流量（涉及债券面值、债券票面利率）、折现率（债券市场利率）以及折现期（债券期限），债券价值与债券发行数量无关
</w:t>
      </w:r>
    </w:p>
    <w:p/>
    <w:p>
      <w:pPr/>
      <w:r>
        <w:rPr>
          <w:rStyle w:val="myStyle"/>
        </w:rPr>
        <w:t xml:space="preserve">
	80.审计法规定的审计机关的权限包括:A、要求提供资料权B、采取强制措施权C、行政处罚权D、提请协助权E、公布审计结果权答案ABDE解析选项C,应该是处理处罚权，并不是行政处罚权
</w:t>
      </w:r>
    </w:p>
    <w:p/>
    <w:p>
      <w:pPr/>
      <w:r>
        <w:rPr>
          <w:rStyle w:val="myStyle"/>
        </w:rPr>
        <w:t xml:space="preserve">
	81.下列事项中，通过“其他综合收益”科目核算的是0A、持有的其他债权投资，在资产负债表日时，公允价值与账面价值的差额B、采用权益法核算时，被投资企业实现净利润C、采用成本法核算时，被投资企业分配现金股利D、持有的交易性金融资产，在资产负债表日时，公允价值与账面价值的差额E、持有的其他权益工具投资，在资产负债表日时，公允价值与账面价值的差额答案AE解析选项B和C均计入投资收益；选项D,计入公允价值变动损益
</w:t>
      </w:r>
    </w:p>
    <w:p/>
    <w:p>
      <w:pPr/>
      <w:r>
        <w:rPr>
          <w:rStyle w:val="myStyle"/>
        </w:rPr>
        <w:t xml:space="preserve">
	82.下列生产企业发生的经营活动所实现的收入中，应计入其他业务收入的有（）A、销售材料B、出租商品C、出租包装物D、出售生产的商品E、出租固定资产答案ABCE B、调整法定准备金率C、再贴现政策D、利率政策答案B解析通过影响金融机构的信贷资金供应的能力，控制派生存款总量的货币政策工具是调整法定准备金率
</w:t>
      </w:r>
    </w:p>
    <w:p/>
    <w:p>
      <w:pPr/>
      <w:r>
        <w:rPr>
          <w:rStyle w:val="myStyle"/>
        </w:rPr>
        <w:t xml:space="preserve">
	27.根据《重大税务案件审理办法》规定，下列关于重大税务案件审理程序要求的说法中，错误的是A、重大税务案件审理采取书面审理和会议审理相结合的方式B、重大税务案件一般应当自批准受理之日起30日内作出审理决定C、重大税务案件审理期间，稽查局补充调查一般不应超过30日D、审理意见书应由审理委员会主任或其授权的副主任签发答案D解析本题考核税收违法案件审理程序审理意见书由审理委员会主任签发
</w:t>
      </w:r>
    </w:p>
    <w:p/>
    <w:p>
      <w:pPr/>
      <w:r>
        <w:rPr>
          <w:rStyle w:val="myStyle"/>
        </w:rPr>
        <w:t xml:space="preserve">
	28.当其他条件不变时，一国总需求扩大时，GDP将A、变小B、变大C、不变D、不一定答案B解析当其他条件不变时，一国总需求扩大时，GDP将变大
</w:t>
      </w:r>
    </w:p>
    <w:p/>
    <w:p>
      <w:pPr/>
      <w:r>
        <w:rPr>
          <w:rStyle w:val="myStyle"/>
        </w:rPr>
        <w:t xml:space="preserve">
	29.2014初劳动者不愿意接受现行工资水平形成的失业，属于:解析考察利润总额的形成选项D计入主营业务收入；选项ABCE均计入其他业务收入中
</w:t>
      </w:r>
    </w:p>
    <w:p/>
    <w:p>
      <w:pPr/>
      <w:r>
        <w:rPr>
          <w:rStyle w:val="myStyle"/>
        </w:rPr>
        <w:t xml:space="preserve">
	83.下列有关信用期限的表述中，正确的有A、缩短信用期限可能增加当期现金流量B、延长信用期限会扩大销售C、降低信用标准意味着将延长信用期限D、延长信用期限将增加应收账款的机会成本E、延长信用期限可能增加应收账款的管理成本答案BDE解析信用标准的改变不影响信用期限
</w:t>
      </w:r>
    </w:p>
    <w:p/>
    <w:p>
      <w:pPr/>
      <w:r>
        <w:rPr>
          <w:rStyle w:val="myStyle"/>
        </w:rPr>
        <w:t xml:space="preserve">
	84.（2016中）在政府财政收入中，属于非税收入的有A、公债利息B、政府性基金C、彩票公益金D、行政事业性收费E、国有资源有偿使用收入答案BCDE解析公债利息属于财政支出（转移性支出）
</w:t>
      </w:r>
    </w:p>
    <w:p/>
    <w:p>
      <w:pPr/>
      <w:r>
        <w:rPr>
          <w:rStyle w:val="myStyle"/>
        </w:rPr>
        <w:t xml:space="preserve">
	85.根据某市政府整顿农贸市场的决定，某镇市场管理所和公安派出所对集贸市场进行检查，在检查过程中，因个体户王某乱设摊点，执法人员强令其撤摊，王某不同意，故意纠集摊主闹事，派出所以自己的名义对王某处以警告和罚款200元的行政处罚，王某不服，申请复议根据《行政复议法》的规定，下列说法中正确的有A、应以派出所作为被申请人B、王某可以选择向县公安局或者县人民政府申请行政复议C、王某也可以直接向县人民政府申请行政复议，由县人民政府转送到有管辖权复议机关D、王某应以市场管理所和派出所作为共同被申请人E、王某可以选择向县公安局或镇人民政府申请复议答案AB解析本题考核行政复议参加人1市场管理所和派出所联合执法，但是作出处罚决定的是派出所，派出所以自己的名义作出处罚决定，所以应以派出所作为被申请人，而不是将派出所和市场管理所作为共同被申请人所以选项A正确,选项D错误2派出所是县公安局的派出机构，最新题库，考前［超压卷］,软件考前更新，对政府工作部门依法设立的派出机构依照法律法规或者规章的规定，以自己的名义作出的具体行政行为不服的，向设立该派出机构的部门或者该部门的本级地方人民政府申请行政复议在这里要注意，根据规定可以在县公安局或县政府中选择管辖，而不是“镇政府”所以选项B正确，选项E错误3适用转送管辖，必须具备三个条件必须属于特殊管辖的复议案件；转送机关是县级人民政府，且对该案件没有管辖权；受转送的复议机关对该案件有管辖权以派出机构为被申请人的情形属于特别管辖的范畴，但是因为县政府有管辖权，所以不再适用转送管辖所以选项C错误
</w:t>
      </w:r>
    </w:p>
    <w:p/>
    <w:p>
      <w:pPr/>
      <w:r>
        <w:rPr>
          <w:rStyle w:val="myStyle"/>
        </w:rPr>
        <w:t xml:space="preserve">
	86.苏某欲将自己的一块和田玉挂件卖给何某，何某同意购买，双方签订了买卖合同因苏某急需用钱，害怕何某反悔，当即请公证处的公证员到现场对该买卖合同作了公证则苏某、何某之间的买卖行为属于（）A、双方法律行为B、要式法律行为C、践成法律行为D、有偿法律行为E、财产法律行为答案ADE解析本题考核法律行为的分类本题中，苏某与何某之间的买卖行为属于双方法律行为不要式法律行为诺成性法律行为有偿法律行为和财产法律行为
</w:t>
      </w:r>
    </w:p>
    <w:p/>
    <w:p>
      <w:pPr/>
      <w:r>
        <w:rPr>
          <w:rStyle w:val="myStyle"/>
        </w:rPr>
        <w:t xml:space="preserve">
	87.下列说法中属于以股东财富最大化作为财务管理目标的缺点有A、通常只适用于上市公司，非上市公司难以应用B、没有考虑利润与投入资本的关系C、股价受众多因素影响，不能完全准确反映企业的财务状况D、没有考虑风险因素E、不便于奖励和考核答案AC解析以股东财富最大化作为财务管理目标的缺陷在于:通常只适用于上市公司,非上市公司难以应用；股价受众多因素影响，不能完全准确反映企业的财务状况
</w:t>
      </w:r>
    </w:p>
    <w:p/>
    <w:p>
      <w:pPr/>
      <w:r>
        <w:rPr>
          <w:rStyle w:val="myStyle"/>
        </w:rPr>
        <w:t xml:space="preserve">
	88.下列各项预算中，以生产预算为编制基础的有A、销售预算B、直接材料预算C、直接人工预算D、固定制造费用预算E、变动制造费用预算答案:BCE解析生产预算是在销售预算的基础上编制的；直接材料预算直接人工预算、变动制造费用预算都以生产预算为基础编制；固定制造费用预算需要逐项进行预计，通常与本期产量无关
</w:t>
      </w:r>
    </w:p>
    <w:p/>
    <w:p>
      <w:pPr/>
      <w:r>
        <w:rPr>
          <w:rStyle w:val="myStyle"/>
        </w:rPr>
        <w:t xml:space="preserve">
	89.当经济萧条时，政府运用相机抉择原理应采取的财政政策手段有A、发行公债扩大开支B、降低贴现率C、减少政府开支D、降低利率E、降低税率答案AE解析经济萧条时，应采用扩张性财政政策，如举借公债扩大开支降低税率等
</w:t>
      </w:r>
    </w:p>
    <w:p/>
    <w:p>
      <w:pPr/>
      <w:r>
        <w:rPr>
          <w:rStyle w:val="myStyle"/>
        </w:rPr>
        <w:t xml:space="preserve">
	90.债券投资的风险有Av违约风险B、利率风险C、流动性风险D、通货膨胀风险E、控制权变动风险答案ABCD
</w:t>
      </w:r>
    </w:p>
    <w:p/>
    <w:p>
      <w:pPr/>
      <w:r>
        <w:rPr>
          <w:rStyle w:val="myStyle"/>
        </w:rPr>
        <w:t xml:space="preserve">
	91.下列各项中，属于有限责任公司董事会职权的有［2009年初级、中级真题］A、执行股东会的决议B、决定公司内部管理机构的设置C、修改公司章程D、制定公司的基本管理制度E、决定聘任公司经理答案ABDE解析董事会对股东会负责，除行使上述ABDE四项职权外，还行使下列职权
</w:t>
      </w:r>
    </w:p>
    <w:p/>
    <w:p>
      <w:pPr/>
      <w:r>
        <w:rPr>
          <w:rStyle w:val="myStyle"/>
        </w:rPr>
        <w:t xml:space="preserve">
	①召集股东会会议，并向股东会报告工作；
</w:t>
      </w:r>
    </w:p>
    <w:p/>
    <w:p>
      <w:pPr/>
      <w:r>
        <w:rPr>
          <w:rStyle w:val="myStyle"/>
        </w:rPr>
        <w:t xml:space="preserve">
	②决定公司的经营计划和投资方案;
</w:t>
      </w:r>
    </w:p>
    <w:p/>
    <w:p>
      <w:pPr/>
      <w:r>
        <w:rPr>
          <w:rStyle w:val="myStyle"/>
        </w:rPr>
        <w:t xml:space="preserve">
	③制订公司的年度财务预算方案、决算方案；
</w:t>
      </w:r>
    </w:p>
    <w:p/>
    <w:p>
      <w:pPr/>
      <w:r>
        <w:rPr>
          <w:rStyle w:val="myStyle"/>
        </w:rPr>
        <w:t xml:space="preserve">
	④制订公司的利润分配方案和弥补亏损方案；
</w:t>
      </w:r>
    </w:p>
    <w:p/>
    <w:p>
      <w:pPr/>
      <w:r>
        <w:rPr>
          <w:rStyle w:val="myStyle"/>
        </w:rPr>
        <w:t xml:space="preserve">
	⑤制订公司增加或者减少注册资本以及发行公司债券的方案；
</w:t>
      </w:r>
    </w:p>
    <w:p/>
    <w:p>
      <w:pPr/>
      <w:r>
        <w:rPr>
          <w:rStyle w:val="myStyle"/>
        </w:rPr>
        <w:t xml:space="preserve">
	⑥制订公司合并分立、解散或者变更公司形式的方案；
</w:t>
      </w:r>
    </w:p>
    <w:p/>
    <w:p>
      <w:pPr/>
      <w:r>
        <w:rPr>
          <w:rStyle w:val="myStyle"/>
        </w:rPr>
        <w:t xml:space="preserve">
	⑦公司章程规定的其他职权
</w:t>
      </w:r>
    </w:p>
    <w:p/>
    <w:p>
      <w:pPr/>
      <w:r>
        <w:rPr>
          <w:rStyle w:val="myStyle"/>
        </w:rPr>
        <w:t xml:space="preserve">
	92.在资产负债表日，企业对其持有的股票计价应采用的会计计量属性是A、现值B、重置成本C、公允价值D、可变现净值E、历史成本答案CE解析考察会计计量长期股权投资采用历史成本，交易性金融资产其他权益工具投资的计量应采用公允价值计量
</w:t>
      </w:r>
    </w:p>
    <w:p/>
    <w:p>
      <w:pPr/>
      <w:r>
        <w:rPr>
          <w:rStyle w:val="myStyle"/>
        </w:rPr>
        <w:t xml:space="preserve">
	93.下列会计要素中，侧重于反映企业经营成果的有A、资产B、费用C、收入D、成本E、所有者权益答案BC解析收入、费用利润是反映企业经营成果的三大指标
</w:t>
      </w:r>
    </w:p>
    <w:p/>
    <w:p>
      <w:pPr/>
      <w:r>
        <w:rPr>
          <w:rStyle w:val="myStyle"/>
        </w:rPr>
        <w:t xml:space="preserve">
	94.下列各项中，可以反映投资风险大小的指标有Av方差B、标准差C、贝塔系数D、期望报酬率E、标准离差率答案ABCE解析期望报酬率是反映收益的指标，不反映风险所以D不正确
</w:t>
      </w:r>
    </w:p>
    <w:p/>
    <w:p>
      <w:pPr/>
      <w:r>
        <w:rPr>
          <w:rStyle w:val="myStyle"/>
        </w:rPr>
        <w:t xml:space="preserve">
	95.下列属于无形资产的特征的有A、无实体性B、长期性C、不确定性D、可辨认性E、不可辨认性答案ABCD解析考察无形资产无形资产的可辨认性这一特征，主要是与商誉等不可辨认经济资源相对而言的
</w:t>
      </w:r>
    </w:p>
    <w:p/>
    <w:p>
      <w:pPr/>
      <w:r>
        <w:rPr>
          <w:rStyle w:val="myStyle"/>
        </w:rPr>
        <w:t xml:space="preserve">
	96.下列各项中，属于法律事实的有（）［2010年中级真题］A、主体B、行为C、客体D、事件E、内容答案BD解析法律关系的产生、变更及消灭不是自发的，必须有法律规定的一定情况的存在这种由法律规定的能够引起法律关系的产生、变更和消灭的客观情况，就是法律事实法律事实按其是否以人的意志为转移，可以分为法律事件和法律行为两大类
</w:t>
      </w:r>
    </w:p>
    <w:p/>
    <w:p>
      <w:pPr/>
      <w:r>
        <w:rPr>
          <w:rStyle w:val="myStyle"/>
        </w:rPr>
        <w:t xml:space="preserve">
	①法律事件，指法律事件是与人的意志无关的客观现象，如地震、海啸、瘟疫、战争、暴乱等；
</w:t>
      </w:r>
    </w:p>
    <w:p/>
    <w:p>
      <w:pPr/>
      <w:r>
        <w:rPr>
          <w:rStyle w:val="myStyle"/>
        </w:rPr>
        <w:t xml:space="preserve">
	②法律行为，指以人的意思表示为要素的行为，按其意思形式可以分为积极行为（作为）和消极行为（不作为）
</w:t>
      </w:r>
    </w:p>
    <w:p/>
    <w:p>
      <w:pPr/>
      <w:r>
        <w:rPr>
          <w:rStyle w:val="myStyle"/>
        </w:rPr>
        <w:t xml:space="preserve">
	97.（2011初）甲公司第一次股东会议作出的下列决议中，符合《公司法》规定的为（）A、决定公司的经营方针B、决定公司的投资计划C甲公司不设董事会，由张某担任执行董事D、甲公司不设监事会，由王某担任监事答案ABCD解析股东会决定公司的经营方针和投资计划，故AB正确股东人数较少或规模较小的有限公司可以设1名执行董事，不设董事会，可以设1至2名监事，不设监事会
</w:t>
      </w:r>
    </w:p>
    <w:p/>
    <w:p>
      <w:pPr/>
      <w:r>
        <w:rPr>
          <w:rStyle w:val="myStyle"/>
        </w:rPr>
        <w:t xml:space="preserve">
	98.下列各项中，以生产预算为基础编制的预算有A、销售预算B、直接人工预算C、销售费用预算D、直接材料预算E、变动制造费用预算答案BDE解析变动制造费用预算以生产预算为基础编制A项，销售预算是指为规划预算期内预计销售收入而编制的预算，是整个预算编制的起点，所有其他预算都以销售预算为基础编制，因此生产预算是以销售预算为基础编制的；C项，销售费用预算是以销售预算为基础编制的，分析销售收入销售利润和销售费用的关系
</w:t>
      </w:r>
    </w:p>
    <w:p/>
    <w:p>
      <w:pPr/>
      <w:r>
        <w:rPr>
          <w:rStyle w:val="myStyle"/>
        </w:rPr>
        <w:t xml:space="preserve">
	99.企业为满足预防性需要而持有现金，所需考虑的主要因素有o A、企业货款支付水平的高低B、企业举债能力的大小C、企业现金流量的不确定性D、金融市场投机机会的多少E、企业债务偿还的需要答案BC解析预防性需要是指置存现金以防发生意外的支付需要预防性现金数额与企业的借款能力有关，如果企业能够很容易地随时借到短期资本，也可以减少预防性现金的数额；若非如此，则应扩大预防性现金额，即预防性需要与现金流量的不确定性和企业的借款能力有关
</w:t>
      </w:r>
    </w:p>
    <w:p/>
    <w:p>
      <w:pPr/>
      <w:r>
        <w:rPr>
          <w:rStyle w:val="myStyle"/>
        </w:rPr>
        <w:t xml:space="preserve">
	100.下列关于企业无形资产研发支出会计核算的表述中，正确的有o[2009年初级、中级真题]A、研究阶段发生的支出，应当全部费用化B、研究阶段发生的支出，应当全部资本化C、当无法证明无形资产的有用性时，开发支出应当全部资本化D、当无法证明无形资产的有用性时，开发支出应当全部费用化E、当无法区分研究阶段支出和开发阶段支出时，研发支出应当全部费用化答案ADE解析研究阶段的成果具有较大的不确定性，因此发生的支出应当费用化开发阶段在很大程度上形成一项新产品或新技术的基本条件已经具备，发生的支出同时满足下列条件的，才能予以资本化
</w:t>
      </w:r>
    </w:p>
    <w:p/>
    <w:p>
      <w:pPr/>
      <w:r>
        <w:rPr>
          <w:rStyle w:val="myStyle"/>
        </w:rPr>
        <w:t xml:space="preserve">
	①完成该无形资产以使其能够使用或出售在技术上具有可行性；
</w:t>
      </w:r>
    </w:p>
    <w:p/>
    <w:p>
      <w:pPr/>
      <w:r>
        <w:rPr>
          <w:rStyle w:val="myStyle"/>
        </w:rPr>
        <w:t xml:space="preserve">
	②具有完成该无形资产并使用或出售的意图；
</w:t>
      </w:r>
    </w:p>
    <w:p/>
    <w:p>
      <w:pPr/>
      <w:r>
        <w:rPr>
          <w:rStyle w:val="myStyle"/>
        </w:rPr>
        <w:t xml:space="preserve">
	③产生经济利益的方式，包括能够证明运用该无形资产生产的产品存在市场或无形资产自身存在市场，将在内部使用的，应当证明其有用性；
</w:t>
      </w:r>
    </w:p>
    <w:p/>
    <w:p>
      <w:pPr/>
      <w:r>
        <w:rPr>
          <w:rStyle w:val="myStyle"/>
        </w:rPr>
        <w:t xml:space="preserve">
	④有足够的技术、财务资源和其他资源支持，以完成该无形资产的开发，并有能力使用或出售该无形资产；
</w:t>
      </w:r>
    </w:p>
    <w:p/>
    <w:p>
      <w:pPr/>
      <w:r>
        <w:rPr>
          <w:rStyle w:val="myStyle"/>
        </w:rPr>
        <w:t xml:space="preserve">
	⑤归属于该无形资产开发阶段的支出能够可靠地计量不定项选择（总共题）
</w:t>
      </w:r>
    </w:p>
    <w:p/>
    <w:p>
      <w:pPr/>
      <w:r>
        <w:rPr>
          <w:rStyle w:val="myStyle"/>
        </w:rPr>
        <w:t xml:space="preserve">
	1.（-）资料蓝天公司计划建造一项固定资产，寿命期为6年，需要筹集资金1000万元，公司所得税税率为25%该公司资金筹集的相关资料如下
</w:t>
      </w:r>
    </w:p>
    <w:p/>
    <w:p>
      <w:pPr/>
      <w:r>
        <w:rPr>
          <w:rStyle w:val="myStyle"/>
        </w:rPr>
        <w:t xml:space="preserve">
	1.增发普通股筹集资金200万元每股发行价格为
</w:t>
      </w:r>
    </w:p>
    <w:p/>
    <w:p>
      <w:pPr/>
      <w:r>
        <w:rPr>
          <w:rStyle w:val="myStyle"/>
        </w:rPr>
        <w:t xml:space="preserve">
	6.2元，发行费用
</w:t>
      </w:r>
    </w:p>
    <w:p/>
    <w:p>
      <w:pPr/>
      <w:r>
        <w:rPr>
          <w:rStyle w:val="myStyle"/>
        </w:rPr>
        <w:t xml:space="preserve">
	0.2元，今年发放的股利是每股
</w:t>
      </w:r>
    </w:p>
    <w:p/>
    <w:p>
      <w:pPr/>
      <w:r>
        <w:rPr>
          <w:rStyle w:val="myStyle"/>
        </w:rPr>
        <w:t xml:space="preserve">
	1.2元，预定以后每年股利增长3%o
</w:t>
      </w:r>
    </w:p>
    <w:p/>
    <w:p>
      <w:pPr/>
      <w:r>
        <w:rPr>
          <w:rStyle w:val="myStyle"/>
        </w:rPr>
        <w:t xml:space="preserve">
	2.向银行筹集长期借款300万元手续费率为1%,年利率为5%,每年付息一次，到期一次还本
</w:t>
      </w:r>
    </w:p>
    <w:p/>
    <w:p>
      <w:pPr/>
      <w:r>
        <w:rPr>
          <w:rStyle w:val="myStyle"/>
        </w:rPr>
        <w:t xml:space="preserve">
	3.发行债券筹集资金500万元每张债券面值1000元，期限3年，票面利率为6%,每年计息一次，按面值发行
</w:t>
      </w:r>
    </w:p>
    <w:p/>
    <w:p>
      <w:pPr/>
      <w:r>
        <w:rPr>
          <w:rStyle w:val="myStyle"/>
        </w:rPr>
        <w:t xml:space="preserve">
	（二）要求根据上述资料，为下列问题从备选答案中选出正确的答案下列筹资方案中属于长期债权性筹资的有A、发行股票筹资B、发行债券筹资C、银行借款D、利用留存收益筹资答案BC解析长期债权性筹资一般有发行债券筹资、银行借款、融资租赁三种方式A自愿失业B、摩擦失业C、结构性失业D、周期性失业答案:A解析劳动者不愿意接受现行工资水平形成的失业，属于自愿失业
</w:t>
      </w:r>
    </w:p>
    <w:p/>
    <w:p>
      <w:pPr/>
      <w:r>
        <w:rPr>
          <w:rStyle w:val="myStyle"/>
        </w:rPr>
        <w:t xml:space="preserve">
	30.上市公司按照剩余政策发放股利的好处是A、有利于公司合理安排资本结构B、有利于投资者安排收入与支出C、有利于公司稳定股票的市场价格D、有利于公司树立良好的形象答案A解析剩余股利政策的优点是保持最佳资本结构，使综合资金成本最低，实现股东财富最大化；缺点是导致各期股利忽高忽低，不会受到希望有稳定股利收入的投资者的欢迎
</w:t>
      </w:r>
    </w:p>
    <w:p/>
    <w:p>
      <w:pPr/>
      <w:r>
        <w:rPr>
          <w:rStyle w:val="myStyle"/>
        </w:rPr>
        <w:t xml:space="preserve">
	31.由复利终值倒求复利现值的方式称为A、倒扎B、折旧C、折现D、回归答案C
</w:t>
      </w:r>
    </w:p>
    <w:p/>
    <w:p>
      <w:pPr/>
      <w:r>
        <w:rPr>
          <w:rStyle w:val="myStyle"/>
        </w:rPr>
        <w:t xml:space="preserve">
	2.
</w:t>
      </w:r>
    </w:p>
    <w:p/>
    <w:p>
      <w:pPr/>
      <w:r>
        <w:rPr>
          <w:rStyle w:val="myStyle"/>
        </w:rPr>
        <w:t xml:space="preserve">
	（一）甲公司2013年12月31日简化的资产负债表如下（单位万元）资产年初数年末数负债及股东权益年货币资金100160流动负债合计应收账款400560非流动负债合计L其他应收款8060股东权益合计存货620820流动资产合计12001600非流动资产合计8001000资产总计20002600负债及股东权益合计2甲公司2013年营业收入为4800万元（全部属于赊销收入），营业成本为3024万元，净利润为322万元公司所得税税率为25%2014年1月31日公司按面值发行了期限为3年的公司债券400万元，票面利率为10%,债券筹资费率为2%0
</w:t>
      </w:r>
    </w:p>
    <w:p/>
    <w:p>
      <w:pPr/>
      <w:r>
        <w:rPr>
          <w:rStyle w:val="myStyle"/>
        </w:rPr>
        <w:t xml:space="preserve">
	（二）要求根据上述资料，为下列问题从备选答案中选出正确的答案
</w:t>
      </w:r>
    </w:p>
    <w:p/>
    <w:p>
      <w:pPr/>
      <w:r>
        <w:rPr>
          <w:rStyle w:val="myStyle"/>
        </w:rPr>
        <w:t xml:space="preserve">
	5.甲公司2014年1月31日发行的公司债券的资本成本是A、6%B、
</w:t>
      </w:r>
    </w:p>
    <w:p/>
    <w:p>
      <w:pPr/>
      <w:r>
        <w:rPr>
          <w:rStyle w:val="myStyle"/>
        </w:rPr>
        <w:t xml:space="preserve">
	7.5%C、
</w:t>
      </w:r>
    </w:p>
    <w:p/>
    <w:p>
      <w:pPr/>
      <w:r>
        <w:rPr>
          <w:rStyle w:val="myStyle"/>
        </w:rPr>
        <w:t xml:space="preserve">
	7.65%D、10%答案C解析公司债券的资本成本=10%义（1―25%）/（1-2%）=
</w:t>
      </w:r>
    </w:p>
    <w:p/>
    <w:p>
      <w:pPr/>
      <w:r>
        <w:rPr>
          <w:rStyle w:val="myStyle"/>
        </w:rPr>
        <w:t xml:space="preserve">
	7.65%
</w:t>
      </w:r>
    </w:p>
    <w:p/>
    <w:p>
      <w:pPr/>
      <w:r>
        <w:rPr>
          <w:rStyle w:val="myStyle"/>
        </w:rPr>
        <w:t xml:space="preserve">
	3.甲公司为项目运营于2009年1月1日购入一台设备，设备原值630万元，预计可使用3年，按直线法计提折旧，预计净残值30万元该设备于购入当日投入运营该项目投入运营后，各年的现金流量净额及复利现值系数如下表:年份现金流量净额（万元）复利现值系数（PVIF,10%,n）
</w:t>
      </w:r>
    </w:p>
    <w:p/>
    <w:p>
      <w:pPr/>
      <w:r>
        <w:rPr>
          <w:rStyle w:val="myStyle"/>
        </w:rPr>
        <w:t xml:space="preserve">
	15000.
</w:t>
      </w:r>
    </w:p>
    <w:p/>
    <w:p>
      <w:pPr/>
      <w:r>
        <w:rPr>
          <w:rStyle w:val="myStyle"/>
        </w:rPr>
        <w:t xml:space="preserve">
	90925000.
</w:t>
      </w:r>
    </w:p>
    <w:p/>
    <w:p>
      <w:pPr/>
      <w:r>
        <w:rPr>
          <w:rStyle w:val="myStyle"/>
        </w:rPr>
        <w:t xml:space="preserve">
	82635300.751的必要报酬率为10%
</w:t>
      </w:r>
    </w:p>
    <w:p/>
    <w:p>
      <w:pPr/>
      <w:r>
        <w:rPr>
          <w:rStyle w:val="myStyle"/>
        </w:rPr>
        <w:t xml:space="preserve">
	（二）要求根据上述资料，为下列问题从备选答案中选出正确的答案［2009年初级中级真题］该投资项目的净现值为（）Av
</w:t>
      </w:r>
    </w:p>
    <w:p/>
    <w:p>
      <w:pPr/>
      <w:r>
        <w:rPr>
          <w:rStyle w:val="myStyle"/>
        </w:rPr>
        <w:t xml:space="preserve">
	605.53万元B、
</w:t>
      </w:r>
    </w:p>
    <w:p/>
    <w:p>
      <w:pPr/>
      <w:r>
        <w:rPr>
          <w:rStyle w:val="myStyle"/>
        </w:rPr>
        <w:t xml:space="preserve">
	635.53万元C、
</w:t>
      </w:r>
    </w:p>
    <w:p/>
    <w:p>
      <w:pPr/>
      <w:r>
        <w:rPr>
          <w:rStyle w:val="myStyle"/>
        </w:rPr>
        <w:t xml:space="preserve">
	665.53万元D、
</w:t>
      </w:r>
    </w:p>
    <w:p/>
    <w:p>
      <w:pPr/>
      <w:r>
        <w:rPr>
          <w:rStyle w:val="myStyle"/>
        </w:rPr>
        <w:t xml:space="preserve">
	735.53万元答案B解析解析净现值=第一年现金流量净额X（PVIF,10%,1）+第二年现金流量净额X（PVIF,10%,2）+第三年现金流量净额X（PVIF,10%,3）一项目初始投资额=500X
</w:t>
      </w:r>
    </w:p>
    <w:p/>
    <w:p>
      <w:pPr/>
      <w:r>
        <w:rPr>
          <w:rStyle w:val="myStyle"/>
        </w:rPr>
        <w:t xml:space="preserve">
	0.909+500X
</w:t>
      </w:r>
    </w:p>
    <w:p/>
    <w:p>
      <w:pPr/>
      <w:r>
        <w:rPr>
          <w:rStyle w:val="myStyle"/>
        </w:rPr>
        <w:t xml:space="preserve">
	0.826+530X
</w:t>
      </w:r>
    </w:p>
    <w:p/>
    <w:p>
      <w:pPr/>
      <w:r>
        <w:rPr>
          <w:rStyle w:val="myStyle"/>
        </w:rPr>
        <w:t xml:space="preserve">
	0.751-630=
</w:t>
      </w:r>
    </w:p>
    <w:p/>
    <w:p>
      <w:pPr/>
      <w:r>
        <w:rPr>
          <w:rStyle w:val="myStyle"/>
        </w:rPr>
        <w:t xml:space="preserve">
	635.53（万元）
</w:t>
      </w:r>
    </w:p>
    <w:p/>
    <w:p>
      <w:pPr/>
      <w:r>
        <w:rPr>
          <w:rStyle w:val="myStyle"/>
        </w:rPr>
        <w:t xml:space="preserve">
	4.A股份有限公司（以下简称A公司）属于增值税一般纳税人，A公司2014年度发生的有关交易或事项资料如下
</w:t>
      </w:r>
    </w:p>
    <w:p/>
    <w:p>
      <w:pPr/>
      <w:r>
        <w:rPr>
          <w:rStyle w:val="myStyle"/>
        </w:rPr>
        <w:t xml:space="preserve">
	（1）以盈余公积转增资本1000万元；
</w:t>
      </w:r>
    </w:p>
    <w:p/>
    <w:p>
      <w:pPr/>
      <w:r>
        <w:rPr>
          <w:rStyle w:val="myStyle"/>
        </w:rPr>
        <w:t xml:space="preserve">
	（2）以盈余公积补亏500万元；
</w:t>
      </w:r>
    </w:p>
    <w:p/>
    <w:p>
      <w:pPr/>
      <w:r>
        <w:rPr>
          <w:rStyle w:val="myStyle"/>
        </w:rPr>
        <w:t xml:space="preserve">
	（3）计提法定盈余公积100万元，计提任意盈余公积50万元；
</w:t>
      </w:r>
    </w:p>
    <w:p/>
    <w:p>
      <w:pPr/>
      <w:r>
        <w:rPr>
          <w:rStyle w:val="myStyle"/>
        </w:rPr>
        <w:t xml:space="preserve">
	（4）宣告发放现金股利600万元；
</w:t>
      </w:r>
    </w:p>
    <w:p/>
    <w:p>
      <w:pPr/>
      <w:r>
        <w:rPr>
          <w:rStyle w:val="myStyle"/>
        </w:rPr>
        <w:t xml:space="preserve">
	（5）因自然灾害毁损原材料一批，账面价值100万元，增值税进项税额17万元，尚未批准处理；
</w:t>
      </w:r>
    </w:p>
    <w:p/>
    <w:p>
      <w:pPr/>
      <w:r>
        <w:rPr>
          <w:rStyle w:val="myStyle"/>
        </w:rPr>
        <w:t xml:space="preserve">
	（6）持有的交易性金融资产公允价值上升60万元；
</w:t>
      </w:r>
    </w:p>
    <w:p/>
    <w:p>
      <w:pPr/>
      <w:r>
        <w:rPr>
          <w:rStyle w:val="myStyle"/>
        </w:rPr>
        <w:t xml:space="preserve">
	（7）回购本公司股票300万股并注销,每股面值1元，回购价格为5元，注销前“资本公积一股本溢价”科目的贷方余额为1600万元要求根据上述资料，不考虑其他相关因素，分析回答下列问题（答案中金额单位用万元表示）关于A公司注销库存股的会计分录，正确的是0A借股本300资本公积――股本溢价1200贷库存股1500B借股本1500贷库存股1500C借股本300营业外支出1200贷库存股1500A、D B、借库存股1500C、贷股本300D、资本公积――股本溢价1200答案A解析回购股票时借库存股1500贷银行存款1500注销股票时借股本300资本公积――股本溢价1200贷库存股
</w:t>
      </w:r>
    </w:p>
    <w:p/>
    <w:p>
      <w:pPr/>
      <w:r>
        <w:rPr>
          <w:rStyle w:val="myStyle"/>
        </w:rPr>
        <w:t xml:space="preserve">
	15005.乙公司为增值税一般纳税人，适用的增值税税率为13%,所得税税率为25%2019年发生的部分经济业务如下
</w:t>
      </w:r>
    </w:p>
    <w:p/>
    <w:p>
      <w:pPr/>
      <w:r>
        <w:rPr>
          <w:rStyle w:val="myStyle"/>
        </w:rPr>
        <w:t xml:space="preserve">
	1.6月5日，从银行提取现金2万元以备日常开支，通过银行转账支付职工工资30万元，销售商品收到银行汇票，结算金额为100万元
</w:t>
      </w:r>
    </w:p>
    <w:p/>
    <w:p>
      <w:pPr/>
      <w:r>
        <w:rPr>
          <w:rStyle w:val="myStyle"/>
        </w:rPr>
        <w:t xml:space="preserve">
	2.7月12日，以
</w:t>
      </w:r>
    </w:p>
    <w:p/>
    <w:p>
      <w:pPr/>
      <w:r>
        <w:rPr>
          <w:rStyle w:val="myStyle"/>
        </w:rPr>
        <w:t xml:space="preserve">
	14.5万元的价格出售一项专利权该专利权的账面原值为15万元，累计摊销为2万元，已计提的减值准备为
</w:t>
      </w:r>
    </w:p>
    <w:p/>
    <w:p>
      <w:pPr/>
      <w:r>
        <w:rPr>
          <w:rStyle w:val="myStyle"/>
        </w:rPr>
        <w:t xml:space="preserve">
	0.5万元，不考虑其他税费
</w:t>
      </w:r>
    </w:p>
    <w:p/>
    <w:p>
      <w:pPr/>
      <w:r>
        <w:rPr>
          <w:rStyle w:val="myStyle"/>
        </w:rPr>
        <w:t xml:space="preserve">
	3.8月20日，出售一项采用权益法核算的长期股权投资，该投资出售时的账面价值为860万元（其中成本为800万元，损益调整为60万元），售价为1100万元，出售时不存在尚未领取的现金股利或利润
</w:t>
      </w:r>
    </w:p>
    <w:p/>
    <w:p>
      <w:pPr/>
      <w:r>
        <w:rPr>
          <w:rStyle w:val="myStyle"/>
        </w:rPr>
        <w:t xml:space="preserve">
	4.9月30日，该公司盘盈机器设备一台，重置成本为6万元
</w:t>
      </w:r>
    </w:p>
    <w:p/>
    <w:p>
      <w:pPr/>
      <w:r>
        <w:rPr>
          <w:rStyle w:val="myStyle"/>
        </w:rPr>
        <w:t xml:space="preserve">
	5.公司第三季度发生广告费300万元、业务招待费50万元咨询费80万元绿化费40万元利息费用10万元
</w:t>
      </w:r>
    </w:p>
    <w:p/>
    <w:p>
      <w:pPr/>
      <w:r>
        <w:rPr>
          <w:rStyle w:val="myStyle"/>
        </w:rPr>
        <w:t xml:space="preserve">
	（二）要求根据上述资料，为下列问题从备选答案中选出正确的答案9月30日盘盈固定资产，应贷记的会计科目为A、营业外收入B、主营业务收入C、待处理财产损溢D、以前年度损益调整答案D解析按新准则规定，固定资产盘盈应作为前期差错记入“以前年度损益调整”科目固定资产盘盈不再计入当期损益，而是作为以前期间的会计差错处理
</w:t>
      </w:r>
    </w:p>
    <w:p/>
    <w:p>
      <w:pPr/>
      <w:r>
        <w:rPr>
          <w:rStyle w:val="myStyle"/>
        </w:rPr>
        <w:t xml:space="preserve">
	6.某企业计划购置一套生产线，固定资产投资额为1000万元，垫付流动资金50万元，全部于建设起点一次性投入设备购入后即可投入，使用寿命为15年，预计净残值为100万元预计投产后每年营业收入为300万元，每年付现成本为100万元固定资产按直线法计提折旧，垫付的流动资金在项目结束时全部收回该企业所得税税率为25%,加权平均资本成本为10%假定不考虑增值税因素已知PVIFA10%,15=
</w:t>
      </w:r>
    </w:p>
    <w:p/>
    <w:p>
      <w:pPr/>
      <w:r>
        <w:rPr>
          <w:rStyle w:val="myStyle"/>
        </w:rPr>
        <w:t xml:space="preserve">
	7.6061,PVIF10P15=
</w:t>
      </w:r>
    </w:p>
    <w:p/>
    <w:p>
      <w:pPr/>
      <w:r>
        <w:rPr>
          <w:rStyle w:val="myStyle"/>
        </w:rPr>
        <w:t xml:space="preserve">
	0.2394要求:根据上述资料，为下列问题从备选答案中选出正确的答案该项目的投资回收期为A、
</w:t>
      </w:r>
    </w:p>
    <w:p/>
    <w:p>
      <w:pPr/>
      <w:r>
        <w:rPr>
          <w:rStyle w:val="myStyle"/>
        </w:rPr>
        <w:t xml:space="preserve">
	3.33年B、
</w:t>
      </w:r>
    </w:p>
    <w:p/>
    <w:p>
      <w:pPr/>
      <w:r>
        <w:rPr>
          <w:rStyle w:val="myStyle"/>
        </w:rPr>
        <w:t xml:space="preserve">
	6.48年C、
</w:t>
      </w:r>
    </w:p>
    <w:p/>
    <w:p>
      <w:pPr/>
      <w:r>
        <w:rPr>
          <w:rStyle w:val="myStyle"/>
        </w:rPr>
        <w:t xml:space="preserve">
	6.36年D、
</w:t>
      </w:r>
    </w:p>
    <w:p/>
    <w:p>
      <w:pPr/>
      <w:r>
        <w:rPr>
          <w:rStyle w:val="myStyle"/>
        </w:rPr>
        <w:t xml:space="preserve">
	9.36年答案C解析年营业现金流量=300-100-60X1-25%+60=165万元投资回收期=1000+504-165=
</w:t>
      </w:r>
    </w:p>
    <w:p/>
    <w:p>
      <w:pPr/>
      <w:r>
        <w:rPr>
          <w:rStyle w:val="myStyle"/>
        </w:rPr>
        <w:t xml:space="preserve">
	6.36年
</w:t>
      </w:r>
    </w:p>
    <w:p/>
    <w:p>
      <w:pPr/>
      <w:r>
        <w:rPr>
          <w:rStyle w:val="myStyle"/>
        </w:rPr>
        <w:t xml:space="preserve">
	7.某公司目前拥有资金1500万元，其中长期借款800万元，年利率10%,优先股200万元，年股息率15%,普通股50万股，每股市价10元，企业变动成本率为40%,固定成本为60万元所得税税率25%,现准备追加筹资360万元，有两种筹资方式可供选择方案A发行债券360万元，年利率12%；方案B发行普通股360万元增发30万股，每股发行价12元
</w:t>
      </w:r>
    </w:p>
    <w:p/>
    <w:p>
      <w:pPr/>
      <w:r>
        <w:rPr>
          <w:rStyle w:val="myStyle"/>
        </w:rPr>
        <w:t xml:space="preserve">
	（二）要求根据上述资料，从下列问题的备选答案中选出正确答案如果该公司预计销售收入为400万元，按照最佳方案筹资后的联合杠杆系数为（）A、
</w:t>
      </w:r>
    </w:p>
    <w:p/>
    <w:p>
      <w:pPr/>
      <w:r>
        <w:rPr>
          <w:rStyle w:val="myStyle"/>
        </w:rPr>
        <w:t xml:space="preserve">
	3.99B、
</w:t>
      </w:r>
    </w:p>
    <w:p/>
    <w:p>
      <w:pPr/>
      <w:r>
        <w:rPr>
          <w:rStyle w:val="myStyle"/>
        </w:rPr>
        <w:t xml:space="preserve">
	4.36C、
</w:t>
      </w:r>
    </w:p>
    <w:p/>
    <w:p>
      <w:pPr/>
      <w:r>
        <w:rPr>
          <w:rStyle w:val="myStyle"/>
        </w:rPr>
        <w:t xml:space="preserve">
	4.56D、
</w:t>
      </w:r>
    </w:p>
    <w:p/>
    <w:p>
      <w:pPr/>
      <w:r>
        <w:rPr>
          <w:rStyle w:val="myStyle"/>
        </w:rPr>
        <w:t xml:space="preserve">
	4.79答案:A解析解析联合杠杆系数=经营杠杆系数（D0L）义财务杠杆系数（DFL）=
</w:t>
      </w:r>
    </w:p>
    <w:p/>
    <w:p>
      <w:pPr/>
      <w:r>
        <w:rPr>
          <w:rStyle w:val="myStyle"/>
        </w:rPr>
        <w:t xml:space="preserve">
	1.33X3=
</w:t>
      </w:r>
    </w:p>
    <w:p/>
    <w:p>
      <w:pPr/>
      <w:r>
        <w:rPr>
          <w:rStyle w:val="myStyle"/>
        </w:rPr>
        <w:t xml:space="preserve">
	3.99o
</w:t>
      </w:r>
    </w:p>
    <w:p/>
    <w:p>
      <w:pPr/>
      <w:r>
        <w:rPr>
          <w:rStyle w:val="myStyle"/>
        </w:rPr>
        <w:t xml:space="preserve">
	8.（2014中）甲公司为上市公司，适用的所得税税率为25%该公司拟筹资购建一条新生产线，有关资料如下
</w:t>
      </w:r>
    </w:p>
    <w:p/>
    <w:p>
      <w:pPr/>
      <w:r>
        <w:rPr>
          <w:rStyle w:val="myStyle"/>
        </w:rPr>
        <w:t xml:space="preserve">
	1.甲公司现有资本20000万元，其中长期借款12000万元，普通股股本8000元，长期借款年利率为8%已知该公司股票的系统性风险是整个股票市场的2倍目前整个股票市场的平均报酬率为8%,无风险报酬率为5%
</w:t>
      </w:r>
    </w:p>
    <w:p/>
    <w:p>
      <w:pPr/>
      <w:r>
        <w:rPr>
          <w:rStyle w:val="myStyle"/>
        </w:rPr>
        <w:t xml:space="preserve">
	2.该生产线的固定资产投资额为4000万元，流动资产投资额为2000万元，各项投资均在项目开始时一次全额投入，项目当年建成投产，使用寿命为5年，流动资产在项目结束时变现回收固定资产按直线法计提折旧，寿命期满后无残值该生产线投入使用后，每年可实现营业收入3000万元，每年发生付现成本1200万元
</w:t>
      </w:r>
    </w:p>
    <w:p/>
    <w:p>
      <w:pPr/>
      <w:r>
        <w:rPr>
          <w:rStyle w:val="myStyle"/>
        </w:rPr>
        <w:t xml:space="preserve">
	3.经测算，该生产线的投资报酬率存在一5%、15%和20%三种可能，三种可能情况发生的概率分别为
</w:t>
      </w:r>
    </w:p>
    <w:p/>
    <w:p>
      <w:pPr/>
      <w:r>
        <w:rPr>
          <w:rStyle w:val="myStyle"/>
        </w:rPr>
        <w:t xml:space="preserve">
	0.
</w:t>
      </w:r>
    </w:p>
    <w:p/>
    <w:p>
      <w:pPr/>
      <w:r>
        <w:rPr>
          <w:rStyle w:val="myStyle"/>
        </w:rPr>
        <w:t xml:space="preserve">
	2、
</w:t>
      </w:r>
    </w:p>
    <w:p/>
    <w:p>
      <w:pPr/>
      <w:r>
        <w:rPr>
          <w:rStyle w:val="myStyle"/>
        </w:rPr>
        <w:t xml:space="preserve">
	0.4和
</w:t>
      </w:r>
    </w:p>
    <w:p/>
    <w:p>
      <w:pPr/>
      <w:r>
        <w:rPr>
          <w:rStyle w:val="myStyle"/>
        </w:rPr>
        <w:t xml:space="preserve">
	0.
</w:t>
      </w:r>
    </w:p>
    <w:p/>
    <w:p>
      <w:pPr/>
      <w:r>
        <w:rPr>
          <w:rStyle w:val="myStyle"/>
        </w:rPr>
        <w:t xml:space="preserve">
	44.购建新生产线所需投资采用发行公司债券方式筹集公司债券的面值为100元,按面值发行,票面利率为10%,期限为3年，每年末支付一次利息，到期偿还本金债券筹资费用忽略不计要求:根据上述资料，为下列问题从备选答案中选出正确的答案在不考虑货币时间价值的情况下，该新生产线的投资回收期为:A、
</w:t>
      </w:r>
    </w:p>
    <w:p/>
    <w:p>
      <w:pPr/>
      <w:r>
        <w:rPr>
          <w:rStyle w:val="myStyle"/>
        </w:rPr>
        <w:t xml:space="preserve">
	2.22年B、
</w:t>
      </w:r>
    </w:p>
    <w:p/>
    <w:p>
      <w:pPr/>
      <w:r>
        <w:rPr>
          <w:rStyle w:val="myStyle"/>
        </w:rPr>
        <w:t xml:space="preserve">
	2.58年C、
</w:t>
      </w:r>
    </w:p>
    <w:p/>
    <w:p>
      <w:pPr/>
      <w:r>
        <w:rPr>
          <w:rStyle w:val="myStyle"/>
        </w:rPr>
        <w:t xml:space="preserve">
	3.33年D、
</w:t>
      </w:r>
    </w:p>
    <w:p/>
    <w:p>
      <w:pPr/>
      <w:r>
        <w:rPr>
          <w:rStyle w:val="myStyle"/>
        </w:rPr>
        <w:t xml:space="preserve">
	3.87年答案D解析固定资产年折旧=4000+5=800万元营业现金流量NCF1?5=（3000-1200-800）X（1―25%）+800=1550（万元）投资回收期=（4000+2000）4-1550=
</w:t>
      </w:r>
    </w:p>
    <w:p/>
    <w:p>
      <w:pPr/>
      <w:r>
        <w:rPr>
          <w:rStyle w:val="myStyle"/>
        </w:rPr>
        <w:t xml:space="preserve">
	3.87（年）
</w:t>
      </w:r>
    </w:p>
    <w:p/>
    <w:p>
      <w:pPr/>
      <w:r>
        <w:rPr>
          <w:rStyle w:val="myStyle"/>
        </w:rPr>
        <w:t xml:space="preserve">
	9.某县政府以较低补偿标准进行征地拆迁张某因不同意该补偿标准，拒不拆迁自己的房屋为此，县政府责令张某的儿子所在中学不为其办理新学期注册手续,并通知财政局解除张某的女婿李某（财政局工勤人员）与该局的劳动合同张某最终被迫签署了拆迁协议关于当事人被侵犯的权利，下列选项正确的是（）（2015年）A、张某的住宅不受侵犯权B、张某的财产权C、李某的劳动权D、张某儿子的受教育权答案BCD解析《宪法》第39条规定“中华人民共和国公民的住宅不受侵犯禁止非法搜查或者非法侵入公民的住宅”保护公民住宅是为保护公民的居住安全和生活安定，从而进一步保护公民的人身自由权利县政府强迫张某签署补偿标准较低的拆迁协议，不涉及张某的人身自由权利，是侵犯张某的财产权，而非侵犯张某的住宅不受侵犯权故排除A项，B项应选《宪法》第42条第1款规定“中华人民共和国公民有劳动的权利和义务”县政府通知财政局解除张某的女婿李某（财政局工勤人员）与该局的劳动合同，侵害了李某的劳动权故C项应选《宪法》第46条第1款规定“中华人民共和国公民有受教育的权利和义务”县政府责令张某的儿子所在中学不为其办理新学期注册手续，侵害了张某儿子的受教育权D项应选
</w:t>
      </w:r>
    </w:p>
    <w:p/>
    <w:p>
      <w:pPr/>
      <w:r>
        <w:rPr>
          <w:rStyle w:val="myStyle"/>
        </w:rPr>
        <w:t xml:space="preserve">
	10.甲公司存货采用实际成本法核算，相关情况如下
</w:t>
      </w:r>
    </w:p>
    <w:p/>
    <w:p>
      <w:pPr/>
      <w:r>
        <w:rPr>
          <w:rStyle w:val="myStyle"/>
        </w:rPr>
        <w:t xml:space="preserve">
	（1）2014年1月1日，结存原材料500千克，单价20元
</w:t>
      </w:r>
    </w:p>
    <w:p/>
    <w:p>
      <w:pPr/>
      <w:r>
        <w:rPr>
          <w:rStyle w:val="myStyle"/>
        </w:rPr>
        <w:t xml:space="preserve">
	（2）2014年1月5日，生产领用原材料100千克，管理部门领用50千克，建造仓库领用50千克
</w:t>
      </w:r>
    </w:p>
    <w:p/>
    <w:p>
      <w:pPr/>
      <w:r>
        <w:rPr>
          <w:rStyle w:val="myStyle"/>
        </w:rPr>
        <w:t xml:space="preserve">
	（3）2014年1月6日，购入原材料300千克，单价25元
</w:t>
      </w:r>
    </w:p>
    <w:p/>
    <w:p>
      <w:pPr/>
      <w:r>
        <w:rPr>
          <w:rStyle w:val="myStyle"/>
        </w:rPr>
        <w:t xml:space="preserve">
	（4）2014年1月15日，生产领用原材料400千克，销售部门领用100千克
</w:t>
      </w:r>
    </w:p>
    <w:p/>
    <w:p>
      <w:pPr/>
      <w:r>
        <w:rPr>
          <w:rStyle w:val="myStyle"/>
        </w:rPr>
        <w:t xml:space="preserve">
	（5）2014年1月20日，购入原材料600千克，单价22元要求根据上述资料，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2023-06-27T17:01:55+08:00</dcterms:created>
  <dcterms:modified xsi:type="dcterms:W3CDTF">2023-06-27T17:01:55+08:00</dcterms:modified>
</cp:coreProperties>
</file>

<file path=docProps/custom.xml><?xml version="1.0" encoding="utf-8"?>
<Properties xmlns="http://schemas.openxmlformats.org/officeDocument/2006/custom-properties" xmlns:vt="http://schemas.openxmlformats.org/officeDocument/2006/docPropsVTypes"/>
</file>