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2021年托幼机构卫生保健人员培训试卷（班前）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2021年托幼机构卫生保健人员培训试卷（班前）您的姓名［填空题］*工作单位［填空题］*
</w:t>
      </w:r>
    </w:p>
    <w:p/>
    <w:p>
      <w:pPr/>
      <w:r>
        <w:rPr>
          <w:rStyle w:val="myStyle"/>
        </w:rPr>
        <w:t xml:space="preserve">
	一、单选题（共20题，每题5分）
</w:t>
      </w:r>
    </w:p>
    <w:p/>
    <w:p>
      <w:pPr/>
      <w:r>
        <w:rPr>
          <w:rStyle w:val="myStyle"/>
        </w:rPr>
        <w:t xml:space="preserve">
	1、各托幼机构的卫生保健工作第一负责人是0［单选题］*A.保健医生B.教师C.法定代表人或主要负责人（正确答案）D.儿童家长
</w:t>
      </w:r>
    </w:p>
    <w:p/>
    <w:p>
      <w:pPr/>
      <w:r>
        <w:rPr>
          <w:rStyle w:val="myStyle"/>
        </w:rPr>
        <w:t xml:space="preserve">
	2、体格锻炼的意义，下列哪项是正确的（）［单选题］*A.增强体质，提高抗病能力B.促进生长发育C.使小儿神经精神得到发展D.以上者R对:正确答案）
</w:t>
      </w:r>
    </w:p>
    <w:p/>
    <w:p>
      <w:pPr/>
      <w:r>
        <w:rPr>
          <w:rStyle w:val="myStyle"/>
        </w:rPr>
        <w:t xml:space="preserve">
	3、治愈弱视的关键是（）［单选题］*A.早发现B.早干预C.早治疗D.早发现、早干预〔正确答案）
</w:t>
      </w:r>
    </w:p>
    <w:p/>
    <w:p>
      <w:pPr/>
      <w:r>
        <w:rPr>
          <w:rStyle w:val="myStyle"/>
        </w:rPr>
        <w:t xml:space="preserve">
	4、儿童期最常见的疾病是（）［单选题］*A.缺铁性贫血（正确答案）B.缺钙C.缺锌D.缺碘E.以上都对
</w:t>
      </w:r>
    </w:p>
    <w:p/>
    <w:p>
      <w:pPr/>
      <w:r>
        <w:rPr>
          <w:rStyle w:val="myStyle"/>
        </w:rPr>
        <w:t xml:space="preserve">
	5、体温表的消毒方法是（）［单选题］*A.75%酒精浸泡10分钟后干燥B.70%酒精浸泡30分钟后干燥C.50%酒精浸泡30分钟后干燥D.75%酒精浸泡30分钟后干燥:正确答案）
</w:t>
      </w:r>
    </w:p>
    <w:p/>
    <w:p>
      <w:pPr/>
      <w:r>
        <w:rPr>
          <w:rStyle w:val="myStyle"/>
        </w:rPr>
        <w:t xml:space="preserve">
	6、儿童持续近距离注视时间每次不宜超过（）［单选题］*A.5分钟B.10分钟C.20分钟D.30分钟（正确答案）
</w:t>
      </w:r>
    </w:p>
    <w:p/>
    <w:p>
      <w:pPr/>
      <w:r>
        <w:rPr>
          <w:rStyle w:val="myStyle"/>
        </w:rPr>
        <w:t xml:space="preserve">
	7、餐茶具的清洁消毒顺序是（）［单选题］*A.一刷、二洗、三冲、四消毒、五保洁B.一洗、二冲、三刷、四消毒、五保洁C一洗、二刷、三冲、四消毒、五保洁D.一洗、二刷、三冲、四保洁、五消毒（正确答案）
</w:t>
      </w:r>
    </w:p>
    <w:p/>
    <w:p>
      <w:pPr/>
      <w:r>
        <w:rPr>
          <w:rStyle w:val="myStyle"/>
        </w:rPr>
        <w:t xml:space="preserve">
	8、保健室面积不小于（）平方米［单选题］*A.10平方米B.11平方米C.12平方米（正确答案）D.13平方米
</w:t>
      </w:r>
    </w:p>
    <w:p/>
    <w:p>
      <w:pPr/>
      <w:r>
        <w:rPr>
          <w:rStyle w:val="myStyle"/>
        </w:rPr>
        <w:t xml:space="preserve">
	9、儿童入园（所）时，托幼机构应查验（）［单选题］*A.“入园健康检查表”、“儿童保健手册”、“预防接种证”（正确答案）B.“儿童保健手册”、“预防接种证”C.“入园健康检查表”
</w:t>
      </w:r>
    </w:p>
    <w:p/>
    <w:p>
      <w:pPr/>
      <w:r>
        <w:rPr>
          <w:rStyle w:val="myStyle"/>
        </w:rPr>
        <w:t xml:space="preserve">
	10、按照收托0名儿童至少设1名专职卫生保健人员的比例配备［单选题］*A.100B.150（正确答案）C.180D.
</w:t>
      </w:r>
    </w:p>
    <w:p/>
    <w:p>
      <w:pPr/>
      <w:r>
        <w:rPr>
          <w:rStyle w:val="myStyle"/>
        </w:rPr>
        <w:t xml:space="preserve">
	20011、为一至三岁儿童建立健康档案，需要（）体检一次［单选题］*A.每个月B.每季度C.每半年［正确答案）D.每年
</w:t>
      </w:r>
    </w:p>
    <w:p/>
    <w:p>
      <w:pPr/>
      <w:r>
        <w:rPr>
          <w:rStyle w:val="myStyle"/>
        </w:rPr>
        <w:t xml:space="preserve">
	12、托幼机构卫生保健人员、保育员离岗（）年后，若需继续从事相应工作的，应重新参加培训合格［单选题］*A.半年B.一年C.两年（正确答案）D.三年
</w:t>
      </w:r>
    </w:p>
    <w:p/>
    <w:p>
      <w:pPr/>
      <w:r>
        <w:rPr>
          <w:rStyle w:val="myStyle"/>
        </w:rPr>
        <w:t xml:space="preserve">
	13、托幼机构发现幼儿园患疑似传染病时通知其监护人带离园治疗，对离园（）个月以上的儿童应重新进行健康检查后方可回园［单选题］*A.1个月B.3个月（正确答案）C.5个月D.6个月
</w:t>
      </w:r>
    </w:p>
    <w:p/>
    <w:p>
      <w:pPr/>
      <w:r>
        <w:rPr>
          <w:rStyle w:val="myStyle"/>
        </w:rPr>
        <w:t xml:space="preserve">
	14、托幼机构专（兼）职卫生员保健人员对在园儿童应认真做好（）［单选题］*A.一看、二测、三问、四查B.一问、二测、三查、四看C.一查、二看、三测、四看D.一测、二看、三问、四查（正确答案）
</w:t>
      </w:r>
    </w:p>
    <w:p/>
    <w:p>
      <w:pPr/>
      <w:r>
        <w:rPr>
          <w:rStyle w:val="myStyle"/>
        </w:rPr>
        <w:t xml:space="preserve">
	15、弱视的最佳治疗时间（）［单选题］*A.0-3岁B.3-7岁（正确答案）C.3-6岁D.以上都对
</w:t>
      </w:r>
    </w:p>
    <w:p/>
    <w:p>
      <w:pPr/>
      <w:r>
        <w:rPr>
          <w:rStyle w:val="myStyle"/>
        </w:rPr>
        <w:t xml:space="preserve">
	16、预防以外事故发生的措施下列哪项是正确的（）［单选题］*A.保教人员带小儿外出游玩应点清人数B.托幼机构门窗有插销和栏杆C.剪子刀针等必须放在有锁抽屉里D.热水瓶、热汤盆等放在小儿拿不到的地方E.以上都对I正确答案）
</w:t>
      </w:r>
    </w:p>
    <w:p/>
    <w:p>
      <w:pPr/>
      <w:r>
        <w:rPr>
          <w:rStyle w:val="myStyle"/>
        </w:rPr>
        <w:t xml:space="preserve">
	17、儿童整理物品应做到（）［单选题］*A.将物品玩具归还原位（正确答案）B.将物品随意摆放C.将各类物品集中摆放D.不用将所用物品或玩具摆放回原处
</w:t>
      </w:r>
    </w:p>
    <w:p/>
    <w:p>
      <w:pPr/>
      <w:r>
        <w:rPr>
          <w:rStyle w:val="myStyle"/>
        </w:rPr>
        <w:t xml:space="preserve">
	18、食物中毒的预防，下列哪项是错误的（）［单选题］*A.加强食品卫生、饮食卫生，做好食品验收B.生熟食品分开存放和加工C.不吃腐烂变质食物，不吃剩饭菜D.外购食物要加热再吃E.以上都对;正确答案）
</w:t>
      </w:r>
    </w:p>
    <w:p/>
    <w:p>
      <w:pPr/>
      <w:r>
        <w:rPr>
          <w:rStyle w:val="myStyle"/>
        </w:rPr>
        <w:t xml:space="preserve">
	19、预防以下事故发生的措施下列哪项是正确的（）［单选题］*A.保教人员带小儿外出游玩应点清人数B.托幼机构门窗有插销和栏杆C.剪子刀针等必须放在有锁抽屉里D.热水瓶、热汤盆等放在小儿拿不到的地方E.以上都对（正确答案）
</w:t>
      </w:r>
    </w:p>
    <w:p/>
    <w:p>
      <w:pPr/>
      <w:r>
        <w:rPr>
          <w:rStyle w:val="myStyle"/>
        </w:rPr>
        <w:t xml:space="preserve">
	20、紫外线消毒的时间不应少于（）小时［单选题］*A.
</w:t>
      </w:r>
    </w:p>
    <w:p/>
    <w:p>
      <w:pPr/>
      <w:r>
        <w:rPr>
          <w:rStyle w:val="myStyle"/>
        </w:rPr>
        <w:t xml:space="preserve">
	0.5小时（正确答案）
</w:t>
      </w:r>
    </w:p>
    <w:p/>
    <w:p>
      <w:pPr/>
      <w:r>
        <w:rPr>
          <w:rStyle w:val="myStyle"/>
        </w:rPr>
        <w:t xml:space="preserve">
	8.1小时C.
</w:t>
      </w:r>
    </w:p>
    <w:p/>
    <w:p>
      <w:pPr/>
      <w:r>
        <w:rPr>
          <w:rStyle w:val="myStyle"/>
        </w:rPr>
        <w:t xml:space="preserve">
	1.5小时D.2小时。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2023-08-17T08:18:26+08:00</dcterms:created>
  <dcterms:modified xsi:type="dcterms:W3CDTF">2023-08-17T08:18:26+08:00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