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法院人事科工作计划</w:t>
      </w:r>
    </w:p>
    <w:p/>
    <w:p/>
    <w:p>
      <w:pPr/>
      <w:r>
        <w:rPr>
          <w:rStyle w:val="myStyle"/>
        </w:rPr>
        <w:t xml:space="preserve">　　工作总结的制定旨在总结与反思前期工作的成果与不足，而工作计划的制定则是为了提高工作效率，</w:t>
      </w:r>
    </w:p>
    <w:p/>
    <w:p>
      <w:pPr/>
      <w:r>
        <w:rPr>
          <w:rStyle w:val="myStyle"/>
        </w:rPr>
        <w:t xml:space="preserve">　　法院人事科工作计划(一)</w:t>
      </w:r>
    </w:p>
    <w:p/>
    <w:p>
      <w:pPr/>
      <w:r>
        <w:rPr>
          <w:rStyle w:val="myStyle"/>
        </w:rPr>
        <w:t xml:space="preserve">　　20xx年，xx法院的人事工作要按照区委组织部的要求，在院党组的领导下，积极贯彻和严格执行《党政领导干部选拔任用工作条例》和“四项监督制度”，紧密围绕审判工作中心，认真履行好院党组的参谋、执行和服务的职责，深入贯彻落实科学发展观，创新工作方法，加强对现有人才的科学管理和合理使用，不断建立、健全和完善干部人事工作制度，通过规范的干部组织工作鼓舞士气、凝聚力量、激发活力，为全院的和谐发展提供组织基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2023-05-13T04:39:32+08:00</dcterms:created>
  <dcterms:modified xsi:type="dcterms:W3CDTF">2023-05-13T04:39:32+08:00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