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医院营销工作计划2018</w:t>
      </w:r>
    </w:p>
    <w:p/>
    <w:p/>
    <w:p>
      <w:pPr/>
      <w:r>
        <w:rPr>
          <w:rStyle w:val="myStyle"/>
        </w:rPr>
        <w:t xml:space="preserve">
	为了加强医院管理，提高医疗服务质量，该如何制定营销计划？　　医院营销工作计划2018
</w:t>
      </w:r>
    </w:p>
    <w:p/>
    <w:p>
      <w:pPr/>
      <w:r>
        <w:rPr>
          <w:rStyle w:val="myStyle"/>
        </w:rPr>
        <w:t xml:space="preserve">
	17年年我院将继续以“三个代表”重要思想为指导思想，继续深入学习和贯彻党的十六大六中全会的方针政策，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17年年工作作如下安排：
</w:t>
      </w:r>
    </w:p>
    <w:p/>
    <w:p>
      <w:pPr/>
      <w:r>
        <w:rPr>
          <w:rStyle w:val="myStyle"/>
        </w:rPr>
        <w:t xml:space="preserve">
	一、加强医政管理，提高医疗服务质量，降低医疗事故的发生质量是效益的根本。17年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二、加强疾病的防疫，抓好传染病的防治管理
</w:t>
      </w:r>
    </w:p>
    <w:p/>
    <w:p>
      <w:pPr/>
      <w:r>
        <w:rPr>
          <w:rStyle w:val="myStyle"/>
        </w:rPr>
        <w:t xml:space="preserve">
	1、疾病的预防保健，特别是妇幼卫生保健对非传染慢性疾病如心脑血管疾病，恶性肿瘤等要以预防为主，防治为辅，大力加强非传染慢性疾病的预防、治疗及患者在日常中的保健。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方案，范文库欢迎您采8集母乳喂养，使四个月内婴儿纯母乳喂养率达到98%以上。今年我院将继续对辖区内15D49岁育龄妇女分批进行普查普治，为广大妇女做好生殖保健服务。
</w:t>
      </w:r>
    </w:p>
    <w:p/>
    <w:p>
      <w:pPr/>
      <w:r>
        <w:rPr>
          <w:rStyle w:val="myStyle"/>
        </w:rPr>
        <w:t xml:space="preserve">
	2、继续推进计划生育工作我院将继续贯彻实施《中华人民共和国人口与计划生育法》及《重庆市生育条例》，坚持有证检查、有证生育、有证手术，严格执行手术常规，提高计划生育手术的质量，减少结育手术并发症，严格禁止出假手术、假证明，做到计划生育宣传上墙服务。
</w:t>
      </w:r>
    </w:p>
    <w:p/>
    <w:p>
      <w:pPr/>
      <w:r>
        <w:rPr>
          <w:rStyle w:val="myStyle"/>
        </w:rPr>
        <w:t xml:space="preserve">
	3、加强计划免疫工作，创建预防接种示范门诊继续深入学习“三个代表”和党的十六届六中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D20日，只要在工作时间内，随时可以进行预防接种，这样将极大的方便广大父母和儿童。我们将不断提高服务质量，完善各项设施，克服一切困难，争创重庆市预防接种示范门诊。
</w:t>
      </w:r>
    </w:p>
    <w:p/>
    <w:p>
      <w:pPr/>
      <w:r>
        <w:rPr>
          <w:rStyle w:val="myStyle"/>
        </w:rPr>
        <w:t xml:space="preserve">
	4、加强传染病的预防管理今年我院将认真贯彻执行党的工作方针政策，积极开展传染病工作，完善传染病制度建设，进一步落实防治非典型肺炎的各项有效措施，规范我院的发热门诊，严防非典疫情的再次流行。进一步完善爱滋病防治机制，建立以院长为核心的爱滋病防治领导小组，将爱滋病的传播途径、防治方法：本文由为您搜集.整理~等知识粘贴上墙，全院加强爱滋病疫情监测报告，切实做好爱滋病防治工作。继续认真学习《南川市突发人间禽流感疫情应急处理（预案）》、《霍乱防治手册》，加强对重大传染病的监测、预防、控制，防止其传播。做好结核病的归口管理。乙型肝炎、乙型脑膜炎等要及时建卡、报卡，避免漏报、迟报。
</w:t>
      </w:r>
    </w:p>
    <w:p/>
    <w:p>
      <w:pPr/>
      <w:r>
        <w:rPr>
          <w:rStyle w:val="myStyle"/>
        </w:rPr>
        <w:t xml:space="preserve">
	三、强化社区卫生服务建设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
</w:t>
      </w:r>
    </w:p>
    <w:p/>
    <w:p>
      <w:pPr/>
      <w:r>
        <w:rPr>
          <w:rStyle w:val="myStyle"/>
        </w:rPr>
        <w:t xml:space="preserve">
	四、加强职业道德建设，抵制医疗服务中的不正之风坚决反对医疗过程中的开单提成，收受药品回扣，做到不收受红包，不开搭车药，不推委病人，不开大处方，不吃拿卡要。
</w:t>
      </w:r>
    </w:p>
    <w:p/>
    <w:p>
      <w:pPr/>
      <w:r>
        <w:rPr>
          <w:rStyle w:val="myStyle"/>
        </w:rPr>
        <w:t xml:space="preserve">
	五、深化人事制度和分配制度改革今年我院将推行以聘用制为核心的人事制度和分配制度的改革，实行定员定岗，全院聘用上岗，中层以上竞争上岗，向优秀人才和关键岗位倾斜，逐步形成绩效工资制，调动全院的积极性创造性。
</w:t>
      </w:r>
    </w:p>
    <w:p/>
    <w:p>
      <w:pPr/>
      <w:r>
        <w:rPr>
          <w:rStyle w:val="myStyle"/>
        </w:rPr>
        <w:t xml:space="preserve">
	六、加强医院财务管理，理顺财务关系今年我院继续认真贯彻财务管理方面的政策、法规及财务工作管理制度，进一步提高财务工作者的理论水平、业务能力、组织协调能力，做到科室核算及时准确，会计科目准确、数字真实、凭证完整，装订整齐，建立科室收支明细帐。
</w:t>
      </w:r>
    </w:p>
    <w:p/>
    <w:p>
      <w:pPr/>
      <w:r>
        <w:rPr>
          <w:rStyle w:val="myStyle"/>
        </w:rPr>
        <w:t xml:space="preserve">
	七、设施设备的购置今年将投入一定资金添置救护车1台，这是我院在急救医疗方面的一项重要举措；淘汰一批陈旧老化的设备，将购置一批高、精、尖仪器设备，提高辅助检查的准确率。由于旧城即将改造，今年我院将切实作好暂时迁院准备。
</w:t>
      </w:r>
    </w:p>
    <w:p/>
    <w:p>
      <w:pPr/>
      <w:r>
        <w:rPr>
          <w:rStyle w:val="myStyle"/>
        </w:rPr>
        <w:t xml:space="preserve">
	八、坚持两手抓，推进精神文明、政治文明和物质文明建设继续深入贯彻《公民道德建设实施纲要》推进我院卫工作的精神文明、政治文明、物质文明建设，今年我院将积极申报市级精神文明单位。加强我院党支部班子建设，严格执行党政领导干部选用条例，严格执行党风廉政建设责任制。完善医院管理制度，提高工作效率，树立务实高效的良好形象。加强对工青妇的领导，提高离退休同志的政治和生活~本文由.方案范-文库＇为您；搜}集整-理#待遇，切实做好安全和稳定工作，防止重大事故的发生，杜绝各种越级上访事件和集体上访事件的发生，努力维持团结稳定的良好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2023-10-30T22:10:38+08:00</dcterms:created>
  <dcterms:modified xsi:type="dcterms:W3CDTF">2023-10-30T22:10:38+08:00</dcterms:modified>
</cp:coreProperties>
</file>

<file path=docProps/custom.xml><?xml version="1.0" encoding="utf-8"?>
<Properties xmlns="http://schemas.openxmlformats.org/officeDocument/2006/custom-properties" xmlns:vt="http://schemas.openxmlformats.org/officeDocument/2006/docPropsVTypes"/>
</file>