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最新行政部工作年度计划5篇</w:t>
      </w:r>
    </w:p>
    <w:p/>
    <w:p/>
    <w:p>
      <w:pPr>
        <w:jc w:val="center"/>
      </w:pPr>
      <w:r>
        <w:rPr>
          <w:rStyle w:val="myStyleh4"/>
        </w:rPr>
        <w:t xml:space="preserve">最新行政部工作年度计划【篇1】</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
</w:t>
      </w:r>
    </w:p>
    <w:p/>
    <w:p>
      <w:pPr>
        <w:jc w:val="center"/>
      </w:pPr>
      <w:r>
        <w:rPr>
          <w:rStyle w:val="myStyleh4"/>
        </w:rPr>
        <w:t xml:space="preserve">最新行政部工作年度计划【篇2】</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jc w:val="center"/>
      </w:pPr>
      <w:r>
        <w:rPr>
          <w:rStyle w:val="myStyleh4"/>
        </w:rPr>
        <w:t xml:space="preserve">最新行政部工作年度计划【篇3】</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(1)招聘方式：以网络招聘为主，和全国知名的招聘网站合作，例如智联招聘，在招聘人才的同时，亦可以作为企业的一种品牌宣传手段。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积极参与《中鑫》、《中鑫汽车人》等媒体的投稿和互动，把太原分公司更多的人文关怀、好人好事、精神风貌展现到更多人眼前。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最新行政部工作年度计划【篇4】</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A、网络招聘：这是网络日益普及最好的招聘形式，招聘信息可以定时定向投放，发布后也方便管理和查询，费用相对比较低。通过在知名的人才网上发布招聘的信息，如公司的网站，可以快捷的接受到求职的信息。
</w:t>
      </w:r>
    </w:p>
    <w:p/>
    <w:p>
      <w:pPr/>
      <w:r>
        <w:rPr>
          <w:rStyle w:val="myStyle"/>
        </w:rPr>
        <w:t xml:space="preserve">
	B、内部竞争上岗：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C、员工推荐：员工推荐在公司应用得比较广泛，主要是招聘成本比较小，应聘人员与现有员工之间存在一定的关联性，基本素质较为可靠，只要技能及品质相当一般可用考虑率用的。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要协助营造相互尊重、相互信任的氛围、维持健康的合作关系;使各部门员工能了解各项公司制度的制定目的，使得各部门员工能自愿的、积极主动的去遵守和维护。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工作不能要宽以待己，严于律人。
</w:t>
      </w:r>
    </w:p>
    <w:p/>
    <w:p>
      <w:pPr/>
      <w:r>
        <w:rPr>
          <w:rStyle w:val="myStyle"/>
        </w:rPr>
        <w:t xml:space="preserve">
	为了保证在公司运行体系中投资部门使用的项目文件的方便。
</w:t>
      </w:r>
    </w:p>
    <w:p/>
    <w:p>
      <w:pPr/>
      <w:r>
        <w:rPr>
          <w:rStyle w:val="myStyle"/>
        </w:rPr>
        <w:t xml:space="preserve">
	1、必须认真协助投资部做好项目资料的整理、编档、管理工作。
</w:t>
      </w:r>
    </w:p>
    <w:p/>
    <w:p>
      <w:pPr/>
      <w:r>
        <w:rPr>
          <w:rStyle w:val="myStyle"/>
        </w:rPr>
        <w:t xml:space="preserve">
	2、对借阅和领取操作的项目资料按照《项目资料领用规定》做好详细的登记并催促其及时归还，以便查询。
</w:t>
      </w:r>
    </w:p>
    <w:p/>
    <w:p>
      <w:pPr/>
      <w:r>
        <w:rPr>
          <w:rStyle w:val="myStyle"/>
        </w:rPr>
        <w:t xml:space="preserve">
	3、对投、融资业务有一定相关的了解，对对接单位提供资料方面的科目、类别区分要有基础认识。
</w:t>
      </w:r>
    </w:p>
    <w:p/>
    <w:p>
      <w:pPr/>
      <w:r>
        <w:rPr>
          <w:rStyle w:val="myStyle"/>
        </w:rPr>
        <w:t xml:space="preserve">
	更好地控制办公用品费用的支出，根据公司办公用品及耗材的实际领用情况，对领用的物品进行严格的控制。细心察看公司电器设备的使用状况和用电情况，督促合理用电和用电安全。
</w:t>
      </w:r>
    </w:p>
    <w:p/>
    <w:p>
      <w:pPr>
        <w:jc w:val="center"/>
      </w:pPr>
      <w:r>
        <w:rPr>
          <w:rStyle w:val="myStyleh4"/>
        </w:rPr>
        <w:t xml:space="preserve">最新行政部工作年度计划【篇5】</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2023-07-04T18:59:19+08:00</dcterms:created>
  <dcterms:modified xsi:type="dcterms:W3CDTF">2023-07-04T18:59:19+08:00</dcterms:modified>
</cp:coreProperties>
</file>

<file path=docProps/custom.xml><?xml version="1.0" encoding="utf-8"?>
<Properties xmlns="http://schemas.openxmlformats.org/officeDocument/2006/custom-properties" xmlns:vt="http://schemas.openxmlformats.org/officeDocument/2006/docPropsVTypes"/>
</file>