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2022年江苏省审计师（初级）《审计专业相关知识》考试题库汇总（含典型题）</w:t>
      </w:r>
    </w:p>
    <w:p/>
    <w:p/>
    <w:p>
      <w:pPr/>
      <w:r>
        <w:rPr>
          <w:rStyle w:val="myStyle"/>
        </w:rPr>
        <w:t xml:space="preserve">
</w:t>
      </w:r>
    </w:p>
    <w:p/>
    <w:p>
      <w:pPr/>
      <w:r>
        <w:rPr>
          <w:rStyle w:val="myStyle"/>
        </w:rPr>
        <w:t xml:space="preserve">
	2022年江苏省审计师（初级）《审计专业相关知识》考试题库汇总（含典型题）
</w:t>
      </w:r>
    </w:p>
    <w:p/>
    <w:p>
      <w:pPr/>
      <w:r>
        <w:rPr>
          <w:rStyle w:val="myStyle"/>
        </w:rPr>
        <w:t xml:space="preserve">
	一、单选题
</w:t>
      </w:r>
    </w:p>
    <w:p/>
    <w:p>
      <w:pPr/>
      <w:r>
        <w:rPr>
          <w:rStyle w:val="myStyle"/>
        </w:rPr>
        <w:t xml:space="preserve">
	1.根据法律和有关规定，税务机关可以依法实施（）的行政处罚A、责令改正税收违法行为B、责令停产停业C、责令限期进行纳税调整D、停止办理出口退税答案D解析税务行政处罚包括罚款、没收违法所得、停止办理出口退税以及吊销税务行政许可证件四种
</w:t>
      </w:r>
    </w:p>
    <w:p/>
    <w:p>
      <w:pPr/>
      <w:r>
        <w:rPr>
          <w:rStyle w:val="myStyle"/>
        </w:rPr>
        <w:t xml:space="preserve">
	2.根据《民法总则》的规定，下列对诉讼时效的表述中，正确的是（）A、诉讼时效属于法律事实中的行为B、超过诉讼时效期间的，债权人将丧失起诉权C、诉讼时效必须由当事人主张后，人民法院才能审查，人民法院不能主动援用D、诉讼时效一般适用于形成权，除斥期间适用于债权请求权答案C解析A项，诉讼时效属于法律事实中的“事件”（时间的经过）；B项，诉讼时效期间的经过，不影响债权人提起诉讼，即不丧失起诉权；C项，诉讼时效必须由当事人主张后，人民法院才能审查，人民法院不能主动援用；除斥期间无论解析剩余股利政策的优点是保持最佳资本结构，使综合资金成本最低，实现股东财富最大化；缺点是导致各期股利忽高忽低，不会受到希望有稳定股利收入的投资者的欢迎
</w:t>
      </w:r>
    </w:p>
    <w:p/>
    <w:p>
      <w:pPr/>
      <w:r>
        <w:rPr>
          <w:rStyle w:val="myStyle"/>
        </w:rPr>
        <w:t xml:space="preserve">
	23.甲公司系增值税一般纳税人2016年12月31日，甲公司出售一台原价为452万元、已计提折旧364万元的生产设备，开具的增值税专用发票上注明的价款为150万元，增值税税额为
</w:t>
      </w:r>
    </w:p>
    <w:p/>
    <w:p>
      <w:pPr/>
      <w:r>
        <w:rPr>
          <w:rStyle w:val="myStyle"/>
        </w:rPr>
        <w:t xml:space="preserve">
	25.5万元，出售该生产设备时发生不含增值税的清理费用8万元不考虑其他因素，甲公司出售该生产设备的利得为（）A、54万元B、62万元C、
</w:t>
      </w:r>
    </w:p>
    <w:p/>
    <w:p>
      <w:pPr/>
      <w:r>
        <w:rPr>
          <w:rStyle w:val="myStyle"/>
        </w:rPr>
        <w:t xml:space="preserve">
	87.5万元D、
</w:t>
      </w:r>
    </w:p>
    <w:p/>
    <w:p>
      <w:pPr/>
      <w:r>
        <w:rPr>
          <w:rStyle w:val="myStyle"/>
        </w:rPr>
        <w:t xml:space="preserve">
	79.5万元答案A解析处置生产设备确认的利得=150―（452-364）-8=54（万元）考前押题，软件考前更新，
</w:t>
      </w:r>
    </w:p>
    <w:p/>
    <w:p>
      <w:pPr/>
      <w:r>
        <w:rPr>
          <w:rStyle w:val="myStyle"/>
        </w:rPr>
        <w:t xml:space="preserve">
	24.零基预算方法的优点有（）A、预算保持完整性和稳定性B、不受现行预算的束缚C、保持预算的持续性D、可以适用于多种业务量水平的要求答案B解析考察财务预算零基预算方法的优点包括
</w:t>
      </w:r>
    </w:p>
    <w:p/>
    <w:p>
      <w:pPr/>
      <w:r>
        <w:rPr>
          <w:rStyle w:val="myStyle"/>
        </w:rPr>
        <w:t xml:space="preserve">
	（1）不受前期成本费用项目和水平的限制；
</w:t>
      </w:r>
    </w:p>
    <w:p/>
    <w:p>
      <w:pPr/>
      <w:r>
        <w:rPr>
          <w:rStyle w:val="myStyle"/>
        </w:rPr>
        <w:t xml:space="preserve">
	（2）能够调动各方面节约费用的积极性；预算保持完整性、稳定D、适用于一般不能代替使用的存货、为特定项目专门购入或制造的存货以及提供的劳务E、计算简单答案:BC解析考察存货选项A属于先进先出法的特点；选项D属于个别计价法的特点故本题选择BC选项
</w:t>
      </w:r>
    </w:p>
    <w:p/>
    <w:p>
      <w:pPr/>
      <w:r>
        <w:rPr>
          <w:rStyle w:val="myStyle"/>
        </w:rPr>
        <w:t xml:space="preserve">
	42.（2016中）在政府财政收入中，属于非税收入的有A、公债利息B、政府性基金C、彩票公益金D、行政事业性收费E、国有资源有偿使用收入答案BCDE解析公债利息属于财政支出（转移性支出）
</w:t>
      </w:r>
    </w:p>
    <w:p/>
    <w:p>
      <w:pPr/>
      <w:r>
        <w:rPr>
          <w:rStyle w:val="myStyle"/>
        </w:rPr>
        <w:t xml:space="preserve">
	43.属于企业留存收益的有（）A、股本B、库存股C、资本公积D、盈余公积E、未分配利润答案DE解析留存收益包括盈余公积和未分配利润
</w:t>
      </w:r>
    </w:p>
    <w:p/>
    <w:p>
      <w:pPr/>
      <w:r>
        <w:rPr>
          <w:rStyle w:val="myStyle"/>
        </w:rPr>
        <w:t xml:space="preserve">
	44.（2011初）国家创制法的方式包括（）A、制定B、公告C、审议D、认可E、判决答案AD解析制定或认可是国家创制法的两种方法
</w:t>
      </w:r>
    </w:p>
    <w:p/>
    <w:p>
      <w:pPr/>
      <w:r>
        <w:rPr>
          <w:rStyle w:val="myStyle"/>
        </w:rPr>
        <w:t xml:space="preserve">
	45.公司设立的程序大体上包括的步骤有（）A、公司股东或发起人签订设立公司的协议、订立公司章程B、选举董事会和监事会或者执行董事、监事C、股东按照公司章程的规定缴纳各自认缴的出资，分期缴付出资的，缴纳首期出资，并由验资机构验资D、向公司登记机关申请设立登记E、在媒体上宣告成立答案:ABCD解析考察公司法概述设立程序公司设立的程序大体上包括以下步骤公司股东或发起人签订设立公司的协议、订立公司章程，选举董事会和监事会或者执行董事、监事；股东按照公司章程的规定缴纳各自认缴的出资，分期缴付出资的，缴纳首期出资，并由验资机构验资；向公司登记机关申请设立登记
</w:t>
      </w:r>
    </w:p>
    <w:p/>
    <w:p>
      <w:pPr/>
      <w:r>
        <w:rPr>
          <w:rStyle w:val="myStyle"/>
        </w:rPr>
        <w:t xml:space="preserve">
	46.当出现了需求不足的局面，政府应该（）A、扩大总需求B、采取扩张性财政政策C、减少总需求D、采取紧缩性财政政策E、可以减少财政支出答案AB解析考察财政政策分析选项CDE属于通货扩张时政府应该采取的措施，选项A B属于通货紧缩时政府应该采取的措施
</w:t>
      </w:r>
    </w:p>
    <w:p/>
    <w:p>
      <w:pPr/>
      <w:r>
        <w:rPr>
          <w:rStyle w:val="myStyle"/>
        </w:rPr>
        <w:t xml:space="preserve">
	47.零基预算的优点有A、不受现有费用项目的限制B、不受现行预算的束缚C、有利于调动各方面节约费用的积极性D、编制工作量大E、有利于各基层单位精打细算，合理使用资金答案ABCE解析本题考查增量预算与零基预算的知识点零基预算的优点在于
</w:t>
      </w:r>
    </w:p>
    <w:p/>
    <w:p>
      <w:pPr/>
      <w:r>
        <w:rPr>
          <w:rStyle w:val="myStyle"/>
        </w:rPr>
        <w:t xml:space="preserve">
	①不受现有费用项目的限制；
</w:t>
      </w:r>
    </w:p>
    <w:p/>
    <w:p>
      <w:pPr/>
      <w:r>
        <w:rPr>
          <w:rStyle w:val="myStyle"/>
        </w:rPr>
        <w:t xml:space="preserve">
	②不受现行预算的束缚；
</w:t>
      </w:r>
    </w:p>
    <w:p/>
    <w:p>
      <w:pPr/>
      <w:r>
        <w:rPr>
          <w:rStyle w:val="myStyle"/>
        </w:rPr>
        <w:t xml:space="preserve">
	③有利于调动各方面节约费用的积极性；
</w:t>
      </w:r>
    </w:p>
    <w:p/>
    <w:p>
      <w:pPr/>
      <w:r>
        <w:rPr>
          <w:rStyle w:val="myStyle"/>
        </w:rPr>
        <w:t xml:space="preserve">
	④有利于各基层单位精打细算，合理使用资金
</w:t>
      </w:r>
    </w:p>
    <w:p/>
    <w:p>
      <w:pPr/>
      <w:r>
        <w:rPr>
          <w:rStyle w:val="myStyle"/>
        </w:rPr>
        <w:t xml:space="preserve">
	48.下列关于认股权证的表述中，正确的有A、认股权证有固定的股息B、认股权证可以单独发行C、认股权证不能上市交易D、认股权证是一种买入期权E、认股权证可以依附于债券发行答案BDE论认股权证是单独发行，还是附带发行，都可以按一定价格出售，并且不用支付利息、股息，也不必按期偿还，从而为公司筹集一笔额外的资金，因此选项A错误；认股权证可以上市交易，因此选项C错误
</w:t>
      </w:r>
    </w:p>
    <w:p/>
    <w:p>
      <w:pPr/>
      <w:r>
        <w:rPr>
          <w:rStyle w:val="myStyle"/>
        </w:rPr>
        <w:t xml:space="preserve">
	49.下列各项中，不影响所有者权益总额发生增减变动的有o A、提取法定盈余公积B、盈余公积转增资本C、盈余公积弥补亏损D、注销本公司股票E、提取任意盈余公积答案ABCDE解析考察留存收益均不影响所有者权益总额发生增减变动，属于所有者权益内部的此增彼减
</w:t>
      </w:r>
    </w:p>
    <w:p/>
    <w:p>
      <w:pPr/>
      <w:r>
        <w:rPr>
          <w:rStyle w:val="myStyle"/>
        </w:rPr>
        <w:t xml:space="preserve">
	50.下列各项中，属于股权性筹资方式的有［2008年初级真题］A、发行公司债券筹资B、发行普通股筹资C、融资租赁筹资D、吸收直接投资E、留存收益筹资答案BDE解析股权性筹资主要有吸收直接投资、发行普通股和留存收益等筹资方式长期债权性筹资一般有发行公司债券筹资、长期借款和融资租赁三种方式
</w:t>
      </w:r>
    </w:p>
    <w:p/>
    <w:p>
      <w:pPr/>
      <w:r>
        <w:rPr>
          <w:rStyle w:val="myStyle"/>
        </w:rPr>
        <w:t xml:space="preserve">
	51.下列规范性法律文件中，法律效力高于地方政府规章的有（）A、宪法B、法律C、行政法规D、地方性法规E、国务院部门规章答案ABCD解析:关于法律效力的原则包括:
</w:t>
      </w:r>
    </w:p>
    <w:p/>
    <w:p>
      <w:pPr/>
      <w:r>
        <w:rPr>
          <w:rStyle w:val="myStyle"/>
        </w:rPr>
        <w:t xml:space="preserve">
	①宪法是国家的根本法，具有最高的法律效力
</w:t>
      </w:r>
    </w:p>
    <w:p/>
    <w:p>
      <w:pPr/>
      <w:r>
        <w:rPr>
          <w:rStyle w:val="myStyle"/>
        </w:rPr>
        <w:t xml:space="preserve">
	②法律的效力高于行政法规、地方性法规、规章，仅次于宪法
</w:t>
      </w:r>
    </w:p>
    <w:p/>
    <w:p>
      <w:pPr/>
      <w:r>
        <w:rPr>
          <w:rStyle w:val="myStyle"/>
        </w:rPr>
        <w:t xml:space="preserve">
	③行政法规的效力高于地方性法规、规章，仅次于宪法和法律，效力的地域范围及于全国
</w:t>
      </w:r>
    </w:p>
    <w:p/>
    <w:p>
      <w:pPr/>
      <w:r>
        <w:rPr>
          <w:rStyle w:val="myStyle"/>
        </w:rPr>
        <w:t xml:space="preserve">
	④地方性法规的效力高于本级和下级地方政府规章省、自治区的人民政府制定的规章的效力高于本行政区域内的较大的市的人民政府制定的规章
</w:t>
      </w:r>
    </w:p>
    <w:p/>
    <w:p>
      <w:pPr/>
      <w:r>
        <w:rPr>
          <w:rStyle w:val="myStyle"/>
        </w:rPr>
        <w:t xml:space="preserve">
	⑤部门规章之间、部门规章与地方政府规章之间具有同等效力，在各自的权限范围内施行
</w:t>
      </w:r>
    </w:p>
    <w:p/>
    <w:p>
      <w:pPr/>
      <w:r>
        <w:rPr>
          <w:rStyle w:val="myStyle"/>
        </w:rPr>
        <w:t xml:space="preserve">
	52.留存收益是企业内源性股权筹资的主要方式，下列各项中，属于该种筹资方式特点的有A、筹资数额有限B、不存在资本成本C、不发生筹资费用D、改变控制权结构E、导致每股收益下降答案AC解析留存收益资本成本是一种机会成本；留存收益作为内部融资来源，不会改变控制权结构，也不会稀释每股收益
</w:t>
      </w:r>
    </w:p>
    <w:p/>
    <w:p>
      <w:pPr/>
      <w:r>
        <w:rPr>
          <w:rStyle w:val="myStyle"/>
        </w:rPr>
        <w:t xml:space="preserve">
	53.下列选项属于外部环境分析的有A、企业独特性竞争优势的分析B、总体市场因素分析C、行业竞争结构分析D、其他环境分析E、企业竞争能力分析答案BCD解析:外部环境分析包括总体市场因素分析、行业竞争结构分析和其他环境分析
</w:t>
      </w:r>
    </w:p>
    <w:p/>
    <w:p>
      <w:pPr/>
      <w:r>
        <w:rPr>
          <w:rStyle w:val="myStyle"/>
        </w:rPr>
        <w:t xml:space="preserve">
	54.下列关于法律、法规授权的组织和行政机关委托的组织的说法中，错误的有A、法律.法规授权的组织能够独立实施行政行为并独立承担相应的责任，而行政机关委托的组织则不可以B、法律.法规授权的组织和行政机关委托的组织法律地位相同C、法律.法规授权的组织和行政机关委托的组织均具有行政主体资格D、行政机关委托的组织的权力来源于行政机关的委托；法律.法规授权的组织的权力则来源于法律.法规的明文授权规定E、行政复议中，行政机关委托的组织不具有复议被申请人资格，其行为后果由委托的行政机关承担法律.法规授权的组织可以自己的名义行使行政职权，可直接当复议被申请人答案:BC解析本题考核行政机关委托的组织法律、法规授权的组织和行政机关委托的组织法律地位和行为后果不同法律、法规授权组织具有独立的行政主体资格,能够以自己的名义实施行政行为，并可以独立承担相应责任成为行政诉讼被告但是行政机关委托的组织不具有行政主体资格，其只能在委托权限内以委托机关的名义实施行政行为，不能成为行政诉讼的被告
</w:t>
      </w:r>
    </w:p>
    <w:p/>
    <w:p>
      <w:pPr/>
      <w:r>
        <w:rPr>
          <w:rStyle w:val="myStyle"/>
        </w:rPr>
        <w:t xml:space="preserve">
	55.下列生产企业发生的经营活动所实现的收入中，应计入其他业务收入的有A、销售材料B、出租商品C、出租包装物D、出售生产的商品E、出租固定资产答案:ABCE解析考察利润总额的形成选项D计入主营业务收入；选项ABCE均计入其他业务收入中
</w:t>
      </w:r>
    </w:p>
    <w:p/>
    <w:p>
      <w:pPr/>
      <w:r>
        <w:rPr>
          <w:rStyle w:val="myStyle"/>
        </w:rPr>
        <w:t xml:space="preserve">
	56.下列各项中，属于速动资产的有o[2010年中级真题]A、存货B、应收票据C、应收账款D、货币资金E、交易性金融资产答案BCDE解析速动资产是可以在短期内变现的资产，包括货币资金、交易性金融资产和应收款项期内变现的资产，包括存货、预付账款一年内到期的非流动资产和其他流动资产等
</w:t>
      </w:r>
    </w:p>
    <w:p/>
    <w:p>
      <w:pPr/>
      <w:r>
        <w:rPr>
          <w:rStyle w:val="myStyle"/>
        </w:rPr>
        <w:t xml:space="preserve">
	57.根据债券价格的计算公式，影响债券发行价格的因素有（）A、债券面值B、票面利率C、市场利率D、债券期限E、财务弹性答案ABCD解析债券的发行价格即为投资者向发行公司认购债券时实际支付的价格根据债券价格的计算公式债券发行价格=￡债券面值X票面利率+债券面值t-1（1+市场利率y（1+市场利率）〃影响发行价格的因素有债券面值、票面利率、市场利率、债券期限等，与财务弹性无关
</w:t>
      </w:r>
    </w:p>
    <w:p/>
    <w:p>
      <w:pPr/>
      <w:r>
        <w:rPr>
          <w:rStyle w:val="myStyle"/>
        </w:rPr>
        <w:t xml:space="preserve">
	58.根据诉讼时效法律制度的规定,下列请求权中，不适用诉讼时效规定的有（）A、请求停止侵害、排除妨碍、消除危险B、请求支付抚养费、赡养费或者扶养费C、不动产物权的登记人请求返还财产D、登记的动产物权的权利人请求返还财产E、请求支付买卖合同价款答案ABCD解析诉讼时效并非适用于所有的请求权，根据《民法总则》第一百九十六条的规定，下列请求权不适用诉讼时效的规定请求停止侵害、排除妨碍、消除危险；不动产物权和登记的动产物权的权利人请求返还财产；请求支付抚养费、赡养费或者扶养费；依法不适用诉讼时效的其他请求权
</w:t>
      </w:r>
    </w:p>
    <w:p/>
    <w:p>
      <w:pPr/>
      <w:r>
        <w:rPr>
          <w:rStyle w:val="myStyle"/>
        </w:rPr>
        <w:t xml:space="preserve">
	59.（2014初）划分公共物品和私人物品的主要依据有《》（）A对称性B、竞争性C、排他性D、稀缺性E、透明性答案BC解析公共物品的基本属性（区分公共、私人物品的标志）是非竞争性和非排他性
</w:t>
      </w:r>
    </w:p>
    <w:p/>
    <w:p>
      <w:pPr/>
      <w:r>
        <w:rPr>
          <w:rStyle w:val="myStyle"/>
        </w:rPr>
        <w:t xml:space="preserve">
	60.企业缴纳的各种税金中，按照税法的规定，可以在净利润前扣除的有A、车船使用税B、消费税C、增值税D、城建税及教育费附加E、房产税答案ABDE解析增值税是不可以在净利润前进行扣除的
</w:t>
      </w:r>
    </w:p>
    <w:p/>
    <w:p>
      <w:pPr/>
      <w:r>
        <w:rPr>
          <w:rStyle w:val="myStyle"/>
        </w:rPr>
        <w:t xml:space="preserve">
	61.与长期借款筹资方式相比，企业普通股股票筹资的优点有o A、筹资成本低B、可利用财务杠杆作用C、没有固定的股利负担D、易于企业保守财务秘密E、股本无固定到期日答案CE解析与长期借款筹资方式相比，公司利用股票筹资具有明显的优势，主要表现在
</w:t>
      </w:r>
    </w:p>
    <w:p/>
    <w:p>
      <w:pPr/>
      <w:r>
        <w:rPr>
          <w:rStyle w:val="myStyle"/>
        </w:rPr>
        <w:t xml:space="preserve">
	①资本稳定，有利于增强公司的实力，为债务筹资提供基础；
</w:t>
      </w:r>
    </w:p>
    <w:p/>
    <w:p>
      <w:pPr/>
      <w:r>
        <w:rPr>
          <w:rStyle w:val="myStyle"/>
        </w:rPr>
        <w:t xml:space="preserve">
	②资本使用风险小，股本不存在固定到期日，也不存在固定股利支付义务和支付风险；
</w:t>
      </w:r>
    </w:p>
    <w:p/>
    <w:p>
      <w:pPr/>
      <w:r>
        <w:rPr>
          <w:rStyle w:val="myStyle"/>
        </w:rPr>
        <w:t xml:space="preserve">
	③筹资数额较大
</w:t>
      </w:r>
    </w:p>
    <w:p/>
    <w:p>
      <w:pPr/>
      <w:r>
        <w:rPr>
          <w:rStyle w:val="myStyle"/>
        </w:rPr>
        <w:t xml:space="preserve">
	62.下列各项中，属于损失的是A、债务重组损失B、捐赠支出C、非常损失D、政府补助E、行政处罚答案ABCE解析考察会计目标和会计要素选项D属于利得
</w:t>
      </w:r>
    </w:p>
    <w:p/>
    <w:p>
      <w:pPr/>
      <w:r>
        <w:rPr>
          <w:rStyle w:val="myStyle"/>
        </w:rPr>
        <w:t xml:space="preserve">
	63.下列说法，正确的是O A、取得的货币资金收入必须及时入账，不得私设“小金库”，不得账外设账，严禁收款不入账性、连续性是滚动预算的优点；可以适用于多种业务量水平要求是弹性预算的特点
</w:t>
      </w:r>
    </w:p>
    <w:p/>
    <w:p>
      <w:pPr/>
      <w:r>
        <w:rPr>
          <w:rStyle w:val="myStyle"/>
        </w:rPr>
        <w:t xml:space="preserve">
	25.2003年6月，自然人甲、乙与其他投资人采取发起设立方式，共同投资设立了A股份有限公司下列关于A股份有限公司发起人的表述中，错误的是（）A、发起人不得超过50人B、发起人应当认购A公司设立时的全部注册资本C、发起人可以分期缴付出资D、发起人须有半数以上在中国境内有住所答案A解析A公司是股份有限公司，设立股份有限公司应当有2人以上200人以下的发起人，有限责任公司由50个以下股东出资设立
</w:t>
      </w:r>
    </w:p>
    <w:p/>
    <w:p>
      <w:pPr/>
      <w:r>
        <w:rPr>
          <w:rStyle w:val="myStyle"/>
        </w:rPr>
        <w:t xml:space="preserve">
	26.下列各项中，会引起所有者权益总额变动的是（）［2009年初级真题］A、用盈余公积转增资本B、用盈余公积弥补亏损C、分配股票股利D、分配现金股利答案D解析分配现金股利时，应借记“利润分配一应付现金股利”科目，贷记”应付股利”科目，借记“应付股利”科目，贷记“银行存款”科目未分配利润减少，故所有者权益减少
</w:t>
      </w:r>
    </w:p>
    <w:p/>
    <w:p>
      <w:pPr/>
      <w:r>
        <w:rPr>
          <w:rStyle w:val="myStyle"/>
        </w:rPr>
        <w:t xml:space="preserve">
	27.甲股份有限公司2014年6月召开股东大会，选举公司董事根据《公司法》的规定，下列人员中，不得担任该公司董事的是B、企业对银行账户至少每月核对一次C、信用标准是客户获得企业商业信用所应具备的最低条件，通常用预计的坏账损失率表示D、与材料采购有关的运输费属于采购成本E、出纳每月编制银行存款余额调节表答案ABCD解析考察流动资产管理选项E,出纳是不能编制银行存款余额调节表的，银行存款余额调节表应由出纳以外的会计人员来编制
</w:t>
      </w:r>
    </w:p>
    <w:p/>
    <w:p>
      <w:pPr/>
      <w:r>
        <w:rPr>
          <w:rStyle w:val="myStyle"/>
        </w:rPr>
        <w:t xml:space="preserve">
	64.根据《公司法》的规定，股份有限公司下列事项中，必须经出席股东大会的股东所持表决权2/3以上通过的有o A、修改公司章程B、与其他公司合并C、增加公司注册资本D、变更公司名称E、变更公司住所答案ABC解析本题考核点是股份有限公司的特别决议，与有限责任公司相同，必须经出席股东大会的股东所持表决权2/3以上通过的事项主要包括修改公司章程，公司合并、分立、解散，增加或减少公司注册资本，变更公司形式
</w:t>
      </w:r>
    </w:p>
    <w:p/>
    <w:p>
      <w:pPr/>
      <w:r>
        <w:rPr>
          <w:rStyle w:val="myStyle"/>
        </w:rPr>
        <w:t xml:space="preserve">
	65.2010初下列银行结算方式中，应通过“其他货币资金”科目核算的有A、外埠存款B、银行本票存款C、银行汇票存款D、支票E、商业汇票答案ABC解析选项D在银行存款科目中核算，选项E在应收、应付票据中核算
</w:t>
      </w:r>
    </w:p>
    <w:p/>
    <w:p>
      <w:pPr/>
      <w:r>
        <w:rPr>
          <w:rStyle w:val="myStyle"/>
        </w:rPr>
        <w:t xml:space="preserve">
	66.下列交易或事项中，不影响营业利润的有A、对无形资产计提减值准备B、期末已计提过减值的固定资产的公允价值上升C、管理用机器设备发生日常维护支出D、为取得持有至到期投资而发生的交易费用E、直接用于生产的设备的折旧答案BDE解析考察利润总额的形成选项A,计入资产减值损失；选项B,固定资产的减值准备一经计提，未来期间不得转回，不影响营业利润；选项C,计入管理费用；选项D,计入持有至到期投资的初始入账价值；选项E,计入生产成本中，不影响营业利润
</w:t>
      </w:r>
    </w:p>
    <w:p/>
    <w:p>
      <w:pPr/>
      <w:r>
        <w:rPr>
          <w:rStyle w:val="myStyle"/>
        </w:rPr>
        <w:t xml:space="preserve">
	67.通过累进税制的实施，会使（）A、收入高的人承担更多的税收B、收入高的人承担较少的税收C、纳税人承担的税收与其收入的高低无关D、收入低的人承担较少的税收E、收入低的人承担更多的税收答案AD解析考察财政政策分析采用累进税制，如果个人收入增加，则税率提高，税收以更大幅度增加，即收入高的人承担更多的税收，收入低的人承担较少的税收
</w:t>
      </w:r>
    </w:p>
    <w:p/>
    <w:p>
      <w:pPr/>
      <w:r>
        <w:rPr>
          <w:rStyle w:val="myStyle"/>
        </w:rPr>
        <w:t xml:space="preserve">
	68.甲公司属于增值税一般纳税人，2013年1月5日持银行汇票存款购入A原材料一批，增值税专用发票上注明的价款为100万元，增值税税额为17万元，对方代垫包装费为
</w:t>
      </w:r>
    </w:p>
    <w:p/>
    <w:p>
      <w:pPr/>
      <w:r>
        <w:rPr>
          <w:rStyle w:val="myStyle"/>
        </w:rPr>
        <w:t xml:space="preserve">
	0.3万元，运费为
</w:t>
      </w:r>
    </w:p>
    <w:p/>
    <w:p>
      <w:pPr/>
      <w:r>
        <w:rPr>
          <w:rStyle w:val="myStyle"/>
        </w:rPr>
        <w:t xml:space="preserve">
	0.5万元，运费的增值税进项税额的扣除率为11%,材料已验收入库，则以下说法中正确的有o A、购入该材料可以抵扣的增值税进项税额为
</w:t>
      </w:r>
    </w:p>
    <w:p/>
    <w:p>
      <w:pPr/>
      <w:r>
        <w:rPr>
          <w:rStyle w:val="myStyle"/>
        </w:rPr>
        <w:t xml:space="preserve">
	17.055万元B、对方代垫的包装费
</w:t>
      </w:r>
    </w:p>
    <w:p/>
    <w:p>
      <w:pPr/>
      <w:r>
        <w:rPr>
          <w:rStyle w:val="myStyle"/>
        </w:rPr>
        <w:t xml:space="preserve">
	0.3万元也应该计入原材料的成本中C、购入原材料持有的银行汇票应该计入应付票据中D、购入A原材料的成本为
</w:t>
      </w:r>
    </w:p>
    <w:p/>
    <w:p>
      <w:pPr/>
      <w:r>
        <w:rPr>
          <w:rStyle w:val="myStyle"/>
        </w:rPr>
        <w:t xml:space="preserve">
	100.765万元E、购入该材料可以抵扣的增值税进项税额为17万元答案ABD解析购入A原材料的进项税额包括两部分，一部分是材料本身的进项税额，一部分是可抵扣的运费的进项税额，所以可以抵扣的增值税进项税额=17+
</w:t>
      </w:r>
    </w:p>
    <w:p/>
    <w:p>
      <w:pPr/>
      <w:r>
        <w:rPr>
          <w:rStyle w:val="myStyle"/>
        </w:rPr>
        <w:t xml:space="preserve">
	0.5X11%二
</w:t>
      </w:r>
    </w:p>
    <w:p/>
    <w:p>
      <w:pPr/>
      <w:r>
        <w:rPr>
          <w:rStyle w:val="myStyle"/>
        </w:rPr>
        <w:t xml:space="preserve">
	17.055万元，选项A正确，选项E错误；对方代垫的包装费应该计入原材料的成本中，选项B正确；购入原材料持有的银行汇票应该计入其他货币资金中，选项C不正确;购入A原材料的成本=100+
</w:t>
      </w:r>
    </w:p>
    <w:p/>
    <w:p>
      <w:pPr/>
      <w:r>
        <w:rPr>
          <w:rStyle w:val="myStyle"/>
        </w:rPr>
        <w:t xml:space="preserve">
	0.3+
</w:t>
      </w:r>
    </w:p>
    <w:p/>
    <w:p>
      <w:pPr/>
      <w:r>
        <w:rPr>
          <w:rStyle w:val="myStyle"/>
        </w:rPr>
        <w:t xml:space="preserve">
	0.5X1-7%=
</w:t>
      </w:r>
    </w:p>
    <w:p/>
    <w:p>
      <w:pPr/>
      <w:r>
        <w:rPr>
          <w:rStyle w:val="myStyle"/>
        </w:rPr>
        <w:t xml:space="preserve">
	100.765万元，所以选项D正确
</w:t>
      </w:r>
    </w:p>
    <w:p/>
    <w:p>
      <w:pPr/>
      <w:r>
        <w:rPr>
          <w:rStyle w:val="myStyle"/>
        </w:rPr>
        <w:t xml:space="preserve">
	69.审计机关的权限包括O A、检查权B、制止权C、调查取证权D、处理处罚权E、限制人身自由权答案:ABCD解析审计机关的权限包括要求提供资料权；检查权；调查取证权；采取强制措施权；处理处罚权；通报或者公布审计结果权；建议权；提请协助权
</w:t>
      </w:r>
    </w:p>
    <w:p/>
    <w:p>
      <w:pPr/>
      <w:r>
        <w:rPr>
          <w:rStyle w:val="myStyle"/>
        </w:rPr>
        <w:t xml:space="preserve">
	70.甲公司计划发行债券，已知面值为1000元，期限3年，债券票面利率为5%,每半年付息一次，发行后在二级市场上流通已知等风险债券市场利率为
</w:t>
      </w:r>
    </w:p>
    <w:p/>
    <w:p>
      <w:pPr/>
      <w:r>
        <w:rPr>
          <w:rStyle w:val="myStyle"/>
        </w:rPr>
        <w:t xml:space="preserve">
	4.5%o以下说法错误的是A、债券溢价发行，发行后债券价值随到期时间的缩短而逐渐下降，至到期日债券价值等于债券面值B、债券折价发行，发行后债券价值随到期时间的缩短而逐渐上升，至到期日债券价值等于债券面值C、债券按面值发行，发行后债券价值随到期时间的缩短而逐渐下降，至到期日债券价值等于债券面值D、债券溢价发行，发行后债券价值在两个付息日之间呈周期波动E、债券折价发行，发行后债券价值在两个付息日之间呈周期波动答案BCDE解析考察证券投资决策票面利率大于市场利率，债券溢价发行
</w:t>
      </w:r>
    </w:p>
    <w:p/>
    <w:p>
      <w:pPr/>
      <w:r>
        <w:rPr>
          <w:rStyle w:val="myStyle"/>
        </w:rPr>
        <w:t xml:space="preserve">
	71.根据《宪法》和《村民委员会组织法》的规定，下列哪些选项是正确的？2011年A、村民会议由本村18周岁以上，没有被剥夺政治权利的村民组成B、乡、民族乡、镇的人民政府不得干预依法属于村民自治范围内的事项C、罢免村民委员会成员，须经参加投票的村民过半数通过D、村民委员会成员实行任期和离任经济责任审计答案BD解析《村民委员会组织法》第21条第1款规定“村民会议由本村十八周岁以上的村民组成”据此，只要是本村18周岁以上的村民，就是村民会议的成员被剥夺政治权利的村民，也是村民会议成员故选项A“没有被剥夺政治权利”的表述错误《村民委员会组织法》第5条第1款规定“乡、民族乡、镇的人民政府对村民委员会的工作给予指导、支持和帮助，但是不得干预依法属于村民自治范围内的事项”据此，选项B说法正确《村民委员会组织法》第16条第2款规定“罢免村民委员会成员，须有登记参加选举的村民过半数投票，并须经投票的村民过半数通过”据此选项C惨加投票的村民”的表述错误，而应当是“登记参加选举的村民”《村民委员会组织法》第35条规定“村民委员会成员实行任期和离任经济责任审计……”据此，选项D说法正确
</w:t>
      </w:r>
    </w:p>
    <w:p/>
    <w:p>
      <w:pPr/>
      <w:r>
        <w:rPr>
          <w:rStyle w:val="myStyle"/>
        </w:rPr>
        <w:t xml:space="preserve">
	72.下列各项中，属于审计机关权限的是（）A、要求被审计单位提供财务报表B、要求被审计单位提供在金融机构开立账户的情况C、冻结被审计单位在金融机构的有关存款D、废止被审计单位主管部门制定的与国家法律相抵触的财政财务收支规定E、建议给予追究刑事责任的处分答案ABE解析审计机关没有冻结被审计单位在金融机构存款的权利；被审计单位主管部门制定的与国家法律相抵触的财政财务收支规定时，审计机关没有废止财政财务收支的规定的权利，只能是建议纠正违法规定
</w:t>
      </w:r>
    </w:p>
    <w:p/>
    <w:p>
      <w:pPr/>
      <w:r>
        <w:rPr>
          <w:rStyle w:val="myStyle"/>
        </w:rPr>
        <w:t xml:space="preserve">
	73.关于系统风险和非系统风险，下列表述中正确的有A、投资组合的风险有系统风险和非系统风险B、系统风险是可以分散的C、非系统风险是可以分散的D、系统风险和非系统风险均可以分散E、系统风险和非系统风险均不可以分散答案AC解析投资组合的风险有系统风险和非系统风险，非系统风险是可以分散的，系统风险是不可以分散的
</w:t>
      </w:r>
    </w:p>
    <w:p/>
    <w:p>
      <w:pPr/>
      <w:r>
        <w:rPr>
          <w:rStyle w:val="myStyle"/>
        </w:rPr>
        <w:t xml:space="preserve">
	74.以下属于审计管辖的原则的是o A、财政、财务隶属关系B、指定管辖C、移送管辖D、地域管辖E、国有资产监督管理关系答案ABE解析审计管辖的原则包括财政、财务隶属关系原则，国有资产监督管理关系原则，指定管辖原则
</w:t>
      </w:r>
    </w:p>
    <w:p/>
    <w:p>
      <w:pPr/>
      <w:r>
        <w:rPr>
          <w:rStyle w:val="myStyle"/>
        </w:rPr>
        <w:t xml:space="preserve">
	75.下列民事法律事实中，属于非表意行为的有o A、不当得利B、无因管理C、侵权行为D、合同E、债务承担答案ABC解析本题考核民事法律事实根据行为人是否进行意思表示，可以将行为分为表意行为和非表意行为非表意行为是指当事人无须意思表示而实施的行为主要包括事实行为选项ABC属于事实行为，ABC正确而D合同与E债务承担均需要意思表示进行的行为，属于表意行为
</w:t>
      </w:r>
    </w:p>
    <w:p/>
    <w:p>
      <w:pPr/>
      <w:r>
        <w:rPr>
          <w:rStyle w:val="myStyle"/>
        </w:rPr>
        <w:t xml:space="preserve">
	76.年金按照收付的时点和期数的不同，可以分为A、预收年金B、先付年金C、后付年金D、延期年金E、永久年金答案BCDE解析年金按照收付的时点和期数的不同，分为后付年金、先付年金、延期年金、永久年金等四种类型，其中后付年金又称为普通年金，先付年金又称预付年金没有预收年金的说法
</w:t>
      </w:r>
    </w:p>
    <w:p/>
    <w:p>
      <w:pPr/>
      <w:r>
        <w:rPr>
          <w:rStyle w:val="myStyle"/>
        </w:rPr>
        <w:t xml:space="preserve">
	77.下列关于投资性房产的后续计量表述正确有A、投资性房地产采用公允价值模式进行后续计量的，资产负债表日，投资性房地产的公允价值高于其账面余额的差额计入“公允价值变动损益”B、投资性房地产采用公允价值模式进行后续计量的，不计提折旧或摊销C、采用成本模式进行后续计量的投资性房地产，应当按月计提折旧或摊销，计入“其他业务成本”D、采用成本模式进行后续计量的投资性房地产，经减值测试后确定发生减值，应当计提减值准备E、如果已经计提减值准备的投资性房地产（成本模式计量）的价值又得以恢复，应当转回答案ABCD解析如果已经计提减值准备的投资性房地产的价值又得以恢复，不得转回
</w:t>
      </w:r>
    </w:p>
    <w:p/>
    <w:p>
      <w:pPr/>
      <w:r>
        <w:rPr>
          <w:rStyle w:val="myStyle"/>
        </w:rPr>
        <w:t xml:space="preserve">
	78.下列选项中，运用货币时间价值原理的有A、市场风险的评估B、复利现值的计算C、年金现值的计算D、复利终值的计算E、年金终值的计算答案BCDE解析考察货币时间价值选项A,针对市场风险进行评估，用不到货币时间价值的原理
</w:t>
      </w:r>
    </w:p>
    <w:p/>
    <w:p>
      <w:pPr/>
      <w:r>
        <w:rPr>
          <w:rStyle w:val="myStyle"/>
        </w:rPr>
        <w:t xml:space="preserve">
	79.若公司董事会作出的决议存在违反公司章程规定的内容，则可以对该决议提起撤销之诉的人员有（）A、公司非控股股东B、列席董事会会议的非股东监事C、出席董事会会议具有表决权的非股东董事D、出席董事会会议的股东E、受决议内容影响的股东答案ADE解析:本题考核公司决议的撤销股东会或者股东大会、董事会的会议召集程序、表决方式违反法律、行政法规或者公司章程，或者决议内容违反公司章程的，股东可以自决议作出之日起60日内，请求人民法院撤销所以只有股东有权针对公司决议提起撤销之诉
</w:t>
      </w:r>
    </w:p>
    <w:p/>
    <w:p>
      <w:pPr/>
      <w:r>
        <w:rPr>
          <w:rStyle w:val="myStyle"/>
        </w:rPr>
        <w:t xml:space="preserve">
	80.借款费用开始资本化应同时满足的条件是A、借款费用已经发生B、为使资产达到预定可使用或者可销售状态所必要的购建或者生产活动已经开始C、为购建或者生产符合资本化条件的资产而以承担无息债务的形式发生的支出已经发生D、资产支出已经发生E、资产支出尚未发生，但购建活动已经开始答案ABD解析借款费用同时满足下列条件的，才能开始资本化
</w:t>
      </w:r>
    </w:p>
    <w:p/>
    <w:p>
      <w:pPr/>
      <w:r>
        <w:rPr>
          <w:rStyle w:val="myStyle"/>
        </w:rPr>
        <w:t xml:space="preserve">
	①资产支出已经发生，资产支出包括为购建或者生产符合资本化条件的资产而以支付现金、转移非现金资产或者承担带息债务形式发生的支出；
</w:t>
      </w:r>
    </w:p>
    <w:p/>
    <w:p>
      <w:pPr/>
      <w:r>
        <w:rPr>
          <w:rStyle w:val="myStyle"/>
        </w:rPr>
        <w:t xml:space="preserve">
	②借款费用已经发生；
</w:t>
      </w:r>
    </w:p>
    <w:p/>
    <w:p>
      <w:pPr/>
      <w:r>
        <w:rPr>
          <w:rStyle w:val="myStyle"/>
        </w:rPr>
        <w:t xml:space="preserve">
	③为使资产达到预定可使用或者可销售状态所必要的购建或者生产活动已经开始
</w:t>
      </w:r>
    </w:p>
    <w:p/>
    <w:p>
      <w:pPr/>
      <w:r>
        <w:rPr>
          <w:rStyle w:val="myStyle"/>
        </w:rPr>
        <w:t xml:space="preserve">
	81.《公司法》规定了不得担任公司董事、监事、高级管理人员的情形，其中包括A、无民事行为能力者B、因犯有挪用财产罪，被判处刑罚，执行期满未逾5年者C、个人所负数额较大的债务到期未清偿者D、本公司股东E、担任破产清算的公司、企业的董事或者厂长、经理，对该公司、企业的破产负有个人责任的，自破产清算完结之日起未逾3年答案:ABCE解析本题考核点是公司的董事、监事、高级管理人员任职资格法律没有禁止公司的股东担任本公司的董事、监事和高级管理人员
</w:t>
      </w:r>
    </w:p>
    <w:p/>
    <w:p>
      <w:pPr/>
      <w:r>
        <w:rPr>
          <w:rStyle w:val="myStyle"/>
        </w:rPr>
        <w:t xml:space="preserve">
	82.以下应计入投资收益项目的有o A、出售交易性金融资产的净收益B、出售长期股权投资的净损失C、出售投资性房地产的净损失D、出售固定资产的净收益E、出售无形资产的净收益答案AB A、张某，因挪用财产被判处刑罚，执行期满已逾6年B、吴某，原系乙有限责任公司董事长，因其个人责任导致该公司破产，清算完结已逾5年C、储某，系丙有限责任公司控股股东，该公司股东会决策失误，导致公司负有300万元到期不能清偿的债务D、杨某，原系丁有限责任公司法定代表人，因其个人责任导致该公司被吊销营业执照未逾2年答案D解析本题考核董事、监事、高级管理人员的任职条件选项A,是经济犯罪，但执行期满已超过5年；选项B,个人原因导致企业倒闭，但清算完结已逾3年；选项C,是因为股东会决策失误，使公司负有不能清偿到期债务只有D选项符合《公司法》不得担任董事、监事、高管人员的条件
</w:t>
      </w:r>
    </w:p>
    <w:p/>
    <w:p>
      <w:pPr/>
      <w:r>
        <w:rPr>
          <w:rStyle w:val="myStyle"/>
        </w:rPr>
        <w:t xml:space="preserve">
	28.下列各项中，属于变动成本的是（）A、办公费用B、直接材料费用C、管理人员工资费用D、直线法计提的折旧费用答案B解析变动成本是指总额随着业务量成正比例变动的那部分成本，直接材料、直接人工都属于变动成本固定成本是指总额在一定时期和一定业务量范围内不随业务量发生变动的那部分成本，如保险费、固定资产的折旧和维护费、办公费、管理人员的基本工资、职工培训费等ACD三项均属于固定成本解析考察利润总额的形成选项C,出售投资性房地产的收入计入其他业务收入，其成本计入其他业务成本选项DE,出售固定资产、无形资产的净损失计入营业外收入
</w:t>
      </w:r>
    </w:p>
    <w:p/>
    <w:p>
      <w:pPr/>
      <w:r>
        <w:rPr>
          <w:rStyle w:val="myStyle"/>
        </w:rPr>
        <w:t xml:space="preserve">
	83.在代理人与被代理人成立委托代理关系后，发生（）的情形时，委托代理终止A、代理人死亡B、被代理人死亡C、代理人丧失民事行为能力D、被代理人恢复完全民事行为能力E、代理人与被代理人之间解除委托答案:ABCE解析本题考核代理关系的终止选项D构成法定代理终止的情形
</w:t>
      </w:r>
    </w:p>
    <w:p/>
    <w:p>
      <w:pPr/>
      <w:r>
        <w:rPr>
          <w:rStyle w:val="myStyle"/>
        </w:rPr>
        <w:t xml:space="preserve">
	84.采用静态回收期法对投资项目进行决策存在的主要缺陷有A、计算方法比较繁琐B、方法原理不易理解C、不能反映项目的回报状况D、没有考虑回收期后的现金流量E、没有考虑货币时间价值的影响答案CDE解析投资回收期法缺陷是各年度的现金流被同等看待，忽略货币时间价值；且不考虑回收期后的现金流量状况；也无法反映项目的回报状况；另外，目标投资回收期是凭经验确定，缺乏客观性
</w:t>
      </w:r>
    </w:p>
    <w:p/>
    <w:p>
      <w:pPr/>
      <w:r>
        <w:rPr>
          <w:rStyle w:val="myStyle"/>
        </w:rPr>
        <w:t xml:space="preserve">
	85.根据《公司法》，下列关于股权转让的说法中，正确的有（）o A、有限责任公司股东之间可以相互转让其全部或者部分股权B、有限责任公司股东向股东以外的人转让股权，应当经其他股东所持表决权2/3以上同意C、有限责任公司股东向股东以外的人转让股权，应当经其他股东过半数同意D、有限责任公司若发生股权转让，应相应修改股东名册E、有限责任公司股东转让股权，应经董事会批准答案ACD解析
</w:t>
      </w:r>
    </w:p>
    <w:p/>
    <w:p>
      <w:pPr/>
      <w:r>
        <w:rPr>
          <w:rStyle w:val="myStyle"/>
        </w:rPr>
        <w:t xml:space="preserve">
	（1）有限责任公司的股东之间可以相互转让其全部或者部分股权；A正确
</w:t>
      </w:r>
    </w:p>
    <w:p/>
    <w:p>
      <w:pPr/>
      <w:r>
        <w:rPr>
          <w:rStyle w:val="myStyle"/>
        </w:rPr>
        <w:t xml:space="preserve">
	（2）股东向股东以外的人转让股权，应当经其他股东过半数同意；B错误，C正确
</w:t>
      </w:r>
    </w:p>
    <w:p/>
    <w:p>
      <w:pPr/>
      <w:r>
        <w:rPr>
          <w:rStyle w:val="myStyle"/>
        </w:rPr>
        <w:t xml:space="preserve">
	（3）转让股权后，公司应当注销原股东的出资证明书，向新股东签发出资证明书，并相应修改公司章程和股东名册中有关股东及其出资额的记载；D正确选项E的说法没有法律依据；错误
</w:t>
      </w:r>
    </w:p>
    <w:p/>
    <w:p>
      <w:pPr/>
      <w:r>
        <w:rPr>
          <w:rStyle w:val="myStyle"/>
        </w:rPr>
        <w:t xml:space="preserve">
	86.下列关于利润分配账务处理的说法中，正确的是（）A、企业宣告分配现金股利时，应借记“利润分配”科目，贷记“应付股利”科目B、企业用利润弥补上年度发生亏损不必作专门的账务处理C、企业实际支付现金股利时，应借记“应付股利”科目，贷记“银行存款”科目D、企业用盈余公积弥补亏损时不必作专门的账务处理E、企业分配股票股利时，所有者权益总额不变答案ABCE解析考察利润总额的形成选项D,企业用盈余公积弥补亏损时，应借记“盈余公积”科目，贷记“利润分配――盈余公积补亏”科目
</w:t>
      </w:r>
    </w:p>
    <w:p/>
    <w:p>
      <w:pPr/>
      <w:r>
        <w:rPr>
          <w:rStyle w:val="myStyle"/>
        </w:rPr>
        <w:t xml:space="preserve">
	87.根据现行宪法规定，下列属于公民享有的监督权的有A、罢免权B、集会、游行、示威自由C、批评和建议的权利D、申诉、控告或者检举的权利E、取得赔偿的权利答案CDE解析公民享有的监督权包括批评权、建议权、申诉权、控告检举权和取得赔偿的权利
</w:t>
      </w:r>
    </w:p>
    <w:p/>
    <w:p>
      <w:pPr/>
      <w:r>
        <w:rPr>
          <w:rStyle w:val="myStyle"/>
        </w:rPr>
        <w:t xml:space="preserve">
	88.关于有限责任公司下列表述中，正确的有（）A、有限责任公司由50个以下股东出资设立B、有限责任公司注册资本的最低限额为人民币3万元C、股东应当按期足额缴纳公司章程中规定的各自所认缴的出资额；否则不仅要向公司足额缴纳，还应当向已按期足额缴纳出资的股东承担违约责任D、有限责任公司成立后，发现作为设立公司出资的非货币财产的实际价额显著低于公司章程所定价额的，应当由交付该出资的股东补足其差额，公司设立时的其他股东承担连带责任E、公司全体股东的首次出资额不得低于注册资本的30%,也不得低于法定的注册资本最低限额，其余部分由股东自公司成立之日起2年内缴足答案ACD解析本题考核有限责任公司的设立公司法已经取消了最低注册资本和出资期限的限制，所以选项B、E错误
</w:t>
      </w:r>
    </w:p>
    <w:p/>
    <w:p>
      <w:pPr/>
      <w:r>
        <w:rPr>
          <w:rStyle w:val="myStyle"/>
        </w:rPr>
        <w:t xml:space="preserve">
	89.选项中，影响投资报酬率的有（）A、实际收益率B、必要收益率C、投资风险收益率D、无风险收益率E、期望报酬率答案CD解析考察投资风险报酬投资报酬率二无风险收益率+投资风险收益率
</w:t>
      </w:r>
    </w:p>
    <w:p/>
    <w:p>
      <w:pPr/>
      <w:r>
        <w:rPr>
          <w:rStyle w:val="myStyle"/>
        </w:rPr>
        <w:t xml:space="preserve">
	90.留存收益是企业内源性股权筹资的主要方式，下列各项中，属于该种筹资方式特点的有A、筹资数额有限B、不存在资本成本C、不发生筹资费用D、改变控制权结构E、导致每股收益下降答案AC解析留存收益资本成本是一种机会成本；留存收益作为内部融资来源，不会改变控制权结构，也不会稀释每股收益
</w:t>
      </w:r>
    </w:p>
    <w:p/>
    <w:p>
      <w:pPr/>
      <w:r>
        <w:rPr>
          <w:rStyle w:val="myStyle"/>
        </w:rPr>
        <w:t xml:space="preserve">
	91.《全国人民代表大会常务委员会关于实行宪法宣誓制度的决定》于2016年1月1日起实施关于宪法宣誓制度的表述，下列哪些选项是正确的？（）（2016年）A、该制度的建立有助于树立宪法的权威B、宣誓场所应当悬挂中华人民共和国国旗或者国徽C、宣誓主体限于各级政府、法院和检察院任命的国家工作人员D、最高法院副院长、审判委员会委员进行宣誓的仪式由最高法院组织答案ABD解析实行宪法宣誓制度有助于彰显宪法权威，激励和教育国家工作人员忠于宪法、遵守宪法、维护宪法，加强宪法实施故A项正确全国人大常委会《关于实行宪法宣誓制度的决定》第8条第2款规定“宣誓场所应当庄重、严肃，悬挂中华人民共和国国旗或者国徽宣誓仪式应当奏唱中华人民共和国国歌”故B项正确该《决定》第1条规定“各级人民代表大会及县级以上各级人民代表大会常务委员会选举或者决定任命的国家工作人员，以及各级人民政府、监察委员会、人民法院、人民检察院任命的国家工作人员，在就职时应当公开进行宪法宣誓”据此，C项错误该《决定》第6条规定“全国人民代表大会常务委员会任命或者决定任命的国家监察委员会副主任、委员，最高人民法院副院长、审判委员会委员、庭长、副庭长、审判员和军事法院院长，最高人民检察院副检察长、检察委员会委员、检察员和军事检察院检察长，中华人民共和国驻外全权代表，在依照法定程序产生后，进行宪法宣誓宣誓仪式由国家监察委员会、最高人民法院、最高人民检察院、外交部分别组织”据此，D项正确
</w:t>
      </w:r>
    </w:p>
    <w:p/>
    <w:p>
      <w:pPr/>
      <w:r>
        <w:rPr>
          <w:rStyle w:val="myStyle"/>
        </w:rPr>
        <w:t xml:space="preserve">
	92.下列关于货币计量的说法中，正确的是A、我国一般以人民币为记账本位币B、会计核算必须采用货币为统一的计量单位，并以币值相对稳定为条件C、业务收支货币计量以人民币以外的货币为主的单位，可以选定其中一种作为记账本位币，但是编报的财务会计报表应当折算为人民币D、在我国，必须以人民币为记账本位币E、编报的财务会计报表应当折算为人民币答案ABCE解析考察会计基本假设和会计基础业务收支货币计量以人民币以外的货币为主的单位，可以选定其中一种作为记账本位币，但是编报的财务会计报表应当折算为人民币
</w:t>
      </w:r>
    </w:p>
    <w:p/>
    <w:p>
      <w:pPr/>
      <w:r>
        <w:rPr>
          <w:rStyle w:val="myStyle"/>
        </w:rPr>
        <w:t xml:space="preserve">
	93.财产税主要征收的对象包括A、进出口商品B、消费应税消费品C、地上建筑物D、土地E、购买汽车答案CD解析考察财政收入对土地和地上建筑物所征收的税是财产税
</w:t>
      </w:r>
    </w:p>
    <w:p/>
    <w:p>
      <w:pPr/>
      <w:r>
        <w:rPr>
          <w:rStyle w:val="myStyle"/>
        </w:rPr>
        <w:t xml:space="preserve">
	94.作为我国的中央银行，中国人民银行的职能主要有（）［2008年初级真题］A、发行货币B、经理国库C、银行的银行D、编制政府预算E、投资银行答案ABC解析中央银行是一个国家的金融管理机构，是现代各国金融系统的核心，具有特殊的地位和功能中央银行的主要职能可以概括为垄断货币发行、为政府提供金融服务、为商业银行和其他金融机构充当最后贷款人以及管理国家金融，即发行的银行、银行的银行、政府的银行
</w:t>
      </w:r>
    </w:p>
    <w:p/>
    <w:p>
      <w:pPr/>
      <w:r>
        <w:rPr>
          <w:rStyle w:val="myStyle"/>
        </w:rPr>
        <w:t xml:space="preserve">
	95.以下关于在同一会计期间内开始并完成的劳务的说法中，正确的有o A、一次就能完成的劳务，在劳务完成时确认收入及相关成本B、持续一段时间但是在同一会计期间开始并完成的劳务，应先在劳务成本中进行归集C、结转的劳务成本可能是主营业务成本，也可能是其他业务成本D、结转的劳务成本只能是主营业务成本，不可能为其他业务成本E、结转的劳务成本只能是其他业务成本答案ABC解析考察收入、费用及利润概述选项DE,如果属于企业的主营业务，应确认主营业务收入，相应结转主营业务成本如果是其他经营活动，所实现的收入应作为其他业务收入处理，相应结转其他业务成本；选项ABC正确
</w:t>
      </w:r>
    </w:p>
    <w:p/>
    <w:p>
      <w:pPr/>
      <w:r>
        <w:rPr>
          <w:rStyle w:val="myStyle"/>
        </w:rPr>
        <w:t xml:space="preserve">
	96.根据《行政处罚法》规定，下列属于从轻或者减轻处罚情形的有0A、不满14周岁的人有违法行为的B、已满14周岁不满18周岁的人有违法行为的C、主动消除或者减轻违法行为危害后果的D、精神病人在不能辨认或者控制自己行为时有违法行为的E、实施违法行为时怀孕的妇女答案BC解析本题考核行政处罚的适用根据《行政处罚法》规定，不满14周岁的人有违法行为的，不予行政处罚，责令监护人加以管教；已满14周岁不满18周岁的人有违法行为的，从轻或者减轻行政处罚当事人有下列情形之一的，应当依法从轻或者减轻行政处罚
</w:t>
      </w:r>
    </w:p>
    <w:p/>
    <w:p>
      <w:pPr/>
      <w:r>
        <w:rPr>
          <w:rStyle w:val="myStyle"/>
        </w:rPr>
        <w:t xml:space="preserve">
	（一）主动消除或者减轻违法行为危害后果的；
</w:t>
      </w:r>
    </w:p>
    <w:p/>
    <w:p>
      <w:pPr/>
      <w:r>
        <w:rPr>
          <w:rStyle w:val="myStyle"/>
        </w:rPr>
        <w:t xml:space="preserve">
	（二）受他人胁迫有违法行为的；
</w:t>
      </w:r>
    </w:p>
    <w:p/>
    <w:p>
      <w:pPr/>
      <w:r>
        <w:rPr>
          <w:rStyle w:val="myStyle"/>
        </w:rPr>
        <w:t xml:space="preserve">
	（三）配合行政机关查处违法行为有立功表现的；
</w:t>
      </w:r>
    </w:p>
    <w:p/>
    <w:p>
      <w:pPr/>
      <w:r>
        <w:rPr>
          <w:rStyle w:val="myStyle"/>
        </w:rPr>
        <w:t xml:space="preserve">
	（四）其他依法从轻或者减轻行政处罚的违法行为轻微并及时纠正，没有造成危害后果的，不予行政处罚
</w:t>
      </w:r>
    </w:p>
    <w:p/>
    <w:p>
      <w:pPr/>
      <w:r>
        <w:rPr>
          <w:rStyle w:val="myStyle"/>
        </w:rPr>
        <w:t xml:space="preserve">
	97.下列各项中，会引起应收账款账面价值发生变化的是（）A、计提坏账准备B、收回应收账款C、转销坏账损失D、收回已转销的坏账E、调整坏账准备率答案ABDE解析考察应收及预付款项应收账款账面价值=应收账款余额一坏账准备；转销坏账损失时，借记“坏账准备”，贷记“应收账款”，不影响应收账款的账面价值
</w:t>
      </w:r>
    </w:p>
    <w:p/>
    <w:p>
      <w:pPr/>
      <w:r>
        <w:rPr>
          <w:rStyle w:val="myStyle"/>
        </w:rPr>
        <w:t xml:space="preserve">
	98.以下关于期间费用的说法中，正确的有A、当发生现金折扣时，销货方应增加期间费用总额B、当发生现金折扣时，购货方应冲减期间费用总额C、印花税的发生不应影响期间费用总额D、行政管理部门发生的固定资产修理费用增加期间费用总额E、发生了印花税就会增加期间费用总额答案ABDE解析考察利润总额的形成印花税通过“管理费用”科目核算，发生了印花税就会增加期间费用总额，选项C错误
</w:t>
      </w:r>
    </w:p>
    <w:p/>
    <w:p>
      <w:pPr/>
      <w:r>
        <w:rPr>
          <w:rStyle w:val="myStyle"/>
        </w:rPr>
        <w:t xml:space="preserve">
	99.（2011初）下列有关资本结构的说法中，正确的有A、合理安排资本结构可以增加公司价值B、合理安排资本结构可以获得财务杠杆利益C、合理安排资本结构可以获得经营杠杆利益D、适度提高负债比例可以降低企业的综合资本成本E、广义的资本结构是指企业全部资本的构成及其比例关系答案ABDE解析合理安排资本结构可以获得财务杠杆利益，不是经营杠杆
</w:t>
      </w:r>
    </w:p>
    <w:p/>
    <w:p>
      <w:pPr/>
      <w:r>
        <w:rPr>
          <w:rStyle w:val="myStyle"/>
        </w:rPr>
        <w:t xml:space="preserve">
	100.根据《公司法》的规定，有限责任公司的设立条件包括（）A、有公司名称B、有公司住所C、股东人数不少于2人D、股东依法制定公司章程E、注册资本不少于人民币3万元答案ABD解析有限责任公司股东人数最少为1人，没有注册资本限额要求不定项选择（总共题）
</w:t>
      </w:r>
    </w:p>
    <w:p/>
    <w:p>
      <w:pPr/>
      <w:r>
        <w:rPr>
          <w:rStyle w:val="myStyle"/>
        </w:rPr>
        <w:t xml:space="preserve">
	1.杨某与户籍在甲村的村民王某登记结婚后，与甲村村委会签订了“不享受本村村民待遇”的“入户协议”此后，杨某将户籍迁入甲村，但与王某长期在外务工甲村村委会任期届满进行换届选举，杨某和王某要求参加选举对此，下列说法正确的是（2017年）A、王某因未在甲村居住，故不得被列入参加选举的村民名单B、杨某因与甲村村委会签订了“入户协议”，故不享有村委会选举的被选举权C、杨某经甲村村民会议或村民代表会议同意之后方可参加选举D、选举前应当对杨某进行登记，将其列入参加选举的村民名单答案D解析《村民委员会组织法》第13条第2款规定“村民委员会选举前，应当对下列人员进行登记，列入参加选举的村民名单
</w:t>
      </w:r>
    </w:p>
    <w:p/>
    <w:p>
      <w:pPr/>
      <w:r>
        <w:rPr>
          <w:rStyle w:val="myStyle"/>
        </w:rPr>
        <w:t xml:space="preserve">
	（一）户籍在本村并且在本村居住的村民；
</w:t>
      </w:r>
    </w:p>
    <w:p/>
    <w:p>
      <w:pPr/>
      <w:r>
        <w:rPr>
          <w:rStyle w:val="myStyle"/>
        </w:rPr>
        <w:t xml:space="preserve">
	（二）户籍在本村，不在本村居住，本人表示参加选举的村民；
</w:t>
      </w:r>
    </w:p>
    <w:p/>
    <w:p>
      <w:pPr/>
      <w:r>
        <w:rPr>
          <w:rStyle w:val="myStyle"/>
        </w:rPr>
        <w:t xml:space="preserve">
	（三）户籍不在本村，在本村居住一年以上，本人申请参加选举，并且经村民会议或者村民代表会议同意参加选举的公民”王某虽长期在外务工，但户籍在甲村，只要王某本人表示参加选举，就应列入参加选举的村民名单，故A项错误“入户协议”因侵害杨某的合法权益，无效杨某的户籍在甲村，故也享有村委会选举的被选举权，B项错误杨某的户籍在甲村，其参加选举不需要“经村民会议或者村民代表会议同意”，C项错误根据上述法条第1项或者第2项规定，D项正确
</w:t>
      </w:r>
    </w:p>
    <w:p/>
    <w:p>
      <w:pPr/>
      <w:r>
        <w:rPr>
          <w:rStyle w:val="myStyle"/>
        </w:rPr>
        <w:t xml:space="preserve">
	29.（2009年）下列各项中，属于民事法律行为的是（）A、人民法院作出民事判决B、行政机关作出行政处罚C、企业制造假冒伪劣产品D、公司之间依法订立合同答案D解析民事法律行为是指公民或法人设立、变更、终止民事权利和民事义务的合法行为，如签订合同、订立遗嘱等
</w:t>
      </w:r>
    </w:p>
    <w:p/>
    <w:p>
      <w:pPr/>
      <w:r>
        <w:rPr>
          <w:rStyle w:val="myStyle"/>
        </w:rPr>
        <w:t xml:space="preserve">
	30.甲公司期末A原材料的账面余额为200万元，数量为20件A原材料是专门用于生产20件B产品的期末B产品的市场价格是每件16万元，将A原材料加工成B产成品尚需发生的加工成本总额为40万元估计发生的销售税费是2万元/件期末A原材料的可变现净值是（）A、235万元B、250万元C、240万元D、255万元答案C解析:考察货币资金期末A原材料的可变现净值=20X16-40-2X20=240（万元）
</w:t>
      </w:r>
    </w:p>
    <w:p/>
    <w:p>
      <w:pPr/>
      <w:r>
        <w:rPr>
          <w:rStyle w:val="myStyle"/>
        </w:rPr>
        <w:t xml:space="preserve">
	31.下列各项中，不属于现金流量表“投资活动产生的现金流量”的是A、支付给提供劳务人员的工资B、支付在建工程人员工资C、收到分派的现金股利
</w:t>
      </w:r>
    </w:p>
    <w:p/>
    <w:p>
      <w:pPr/>
      <w:r>
        <w:rPr>
          <w:rStyle w:val="myStyle"/>
        </w:rPr>
        <w:t xml:space="preserve">
	2.乙公司为增值税一般纳税人，适用的增值税税率为13%,所得税税率为25%2019年发生的部分经济业务如下
</w:t>
      </w:r>
    </w:p>
    <w:p/>
    <w:p>
      <w:pPr/>
      <w:r>
        <w:rPr>
          <w:rStyle w:val="myStyle"/>
        </w:rPr>
        <w:t xml:space="preserve">
	1.6月5日，从银行提取现金2万元以备日常开支，通过银行转账支付职工工资30万元，销售商品收到银行汇票，结算金额为100万元
</w:t>
      </w:r>
    </w:p>
    <w:p/>
    <w:p>
      <w:pPr/>
      <w:r>
        <w:rPr>
          <w:rStyle w:val="myStyle"/>
        </w:rPr>
        <w:t xml:space="preserve">
	2.7月12日，以
</w:t>
      </w:r>
    </w:p>
    <w:p/>
    <w:p>
      <w:pPr/>
      <w:r>
        <w:rPr>
          <w:rStyle w:val="myStyle"/>
        </w:rPr>
        <w:t xml:space="preserve">
	14.5万元的价格出售一项专利权该专利权的账面原值为15万元，累计摊销为2万元，已计提的减值准备为
</w:t>
      </w:r>
    </w:p>
    <w:p/>
    <w:p>
      <w:pPr/>
      <w:r>
        <w:rPr>
          <w:rStyle w:val="myStyle"/>
        </w:rPr>
        <w:t xml:space="preserve">
	0.5万元，不考虑其他税费
</w:t>
      </w:r>
    </w:p>
    <w:p/>
    <w:p>
      <w:pPr/>
      <w:r>
        <w:rPr>
          <w:rStyle w:val="myStyle"/>
        </w:rPr>
        <w:t xml:space="preserve">
	3.8月20日，出售一项采用权益法核算的长期股权投资，该投资出售时的账面价值为860万元（其中成本为800万元，损益调整为60万元），售价为1100万元，出售时不存在尚未领取的现金股利或利润
</w:t>
      </w:r>
    </w:p>
    <w:p/>
    <w:p>
      <w:pPr/>
      <w:r>
        <w:rPr>
          <w:rStyle w:val="myStyle"/>
        </w:rPr>
        <w:t xml:space="preserve">
	4.9月30日，该公司盘盈机器设备一台，重置成本为6万元
</w:t>
      </w:r>
    </w:p>
    <w:p/>
    <w:p>
      <w:pPr/>
      <w:r>
        <w:rPr>
          <w:rStyle w:val="myStyle"/>
        </w:rPr>
        <w:t xml:space="preserve">
	5.公司第三季度发生广告费300万元、业务招待费50万元、咨询费80万元、绿化费40万元、利息费用10万元
</w:t>
      </w:r>
    </w:p>
    <w:p/>
    <w:p>
      <w:pPr/>
      <w:r>
        <w:rPr>
          <w:rStyle w:val="myStyle"/>
        </w:rPr>
        <w:t xml:space="preserve">
	（二）要求根据上述资料，为下列问题从备选答案中选出正确的答案第三季度发生的费用中，应当记入“管理费用”科目的金额为（）Ax170万元Bv180万元C、300万元D、480万元答案A解析管理费用是指企业行政管理部门为组织和管理经营活动而发生的各项费用,包括公司经费、工会经费、职工教育经费、劳动保护费、待业保险费、董事会费、咨询费、审计费、诉讼费、排污费、绿化费、技术转让费、技术开发费、无形资产摊销、业务招待费、坏账损失、存货盘亏和毁损（减盘盈）以及其他管理费用则管理费用=业务招待费+咨询费+绿化费=50+80+40=170（万元）
</w:t>
      </w:r>
    </w:p>
    <w:p/>
    <w:p>
      <w:pPr/>
      <w:r>
        <w:rPr>
          <w:rStyle w:val="myStyle"/>
        </w:rPr>
        <w:t xml:space="preserve">
	3.A股份有限公司（以下简称A公司）属于增值税一般纳税人，A公司2014年度发生的有关交易或事项资料如下
</w:t>
      </w:r>
    </w:p>
    <w:p/>
    <w:p>
      <w:pPr/>
      <w:r>
        <w:rPr>
          <w:rStyle w:val="myStyle"/>
        </w:rPr>
        <w:t xml:space="preserve">
	（1）以盈余公积转增资本1000万元；
</w:t>
      </w:r>
    </w:p>
    <w:p/>
    <w:p>
      <w:pPr/>
      <w:r>
        <w:rPr>
          <w:rStyle w:val="myStyle"/>
        </w:rPr>
        <w:t xml:space="preserve">
	（2）以盈余公积补亏500万元；
</w:t>
      </w:r>
    </w:p>
    <w:p/>
    <w:p>
      <w:pPr/>
      <w:r>
        <w:rPr>
          <w:rStyle w:val="myStyle"/>
        </w:rPr>
        <w:t xml:space="preserve">
	（3）计提法定盈余公积100万元，计提任意盈余公积50万元；
</w:t>
      </w:r>
    </w:p>
    <w:p/>
    <w:p>
      <w:pPr/>
      <w:r>
        <w:rPr>
          <w:rStyle w:val="myStyle"/>
        </w:rPr>
        <w:t xml:space="preserve">
	（4）宣告发放现金股利600万元；
</w:t>
      </w:r>
    </w:p>
    <w:p/>
    <w:p>
      <w:pPr/>
      <w:r>
        <w:rPr>
          <w:rStyle w:val="myStyle"/>
        </w:rPr>
        <w:t xml:space="preserve">
	（5）因自然灾害毁损原材料一批，账面价值100万元，增值税进项税额17万元，尚未批准处理；
</w:t>
      </w:r>
    </w:p>
    <w:p/>
    <w:p>
      <w:pPr/>
      <w:r>
        <w:rPr>
          <w:rStyle w:val="myStyle"/>
        </w:rPr>
        <w:t xml:space="preserve">
	（6）持有的交易性金融资产公允价值上升60万元；
</w:t>
      </w:r>
    </w:p>
    <w:p/>
    <w:p>
      <w:pPr/>
      <w:r>
        <w:rPr>
          <w:rStyle w:val="myStyle"/>
        </w:rPr>
        <w:t xml:space="preserve">
	（7）回购本公司股票300万股并注销,每股面值1元，回购价格为5元，注销前“资本公积一股本溢价”科目的贷方余额为1600万元要求根据上述资料，不考虑其他相关因素，分析回答下列问题（答案中金额单位用万元表示）上述交易或事项对A公司2014年度营业利润的影响是A、210万元B、300万元C、60万元D、50万元答案C解析上述交易或事项对A公司2014年度营业利润的影响金额只有交易性金融资产公允价值上升的金额即60万元，所以选项C正确
</w:t>
      </w:r>
    </w:p>
    <w:p/>
    <w:p>
      <w:pPr/>
      <w:r>
        <w:rPr>
          <w:rStyle w:val="myStyle"/>
        </w:rPr>
        <w:t xml:space="preserve">
	4.甲公司是增值税一般纳税人，适用的增值税税率（以考试提供的为准，仅供学习解题思路）为17%销售商品、材料的价款中均不包含增值税，其成本随销售收入的确认逐笔结转，本年利润采用表结法核算2015年1月至11月实现主营业务收入1500万元，主营业务成本1000万元，其他业务收入500万元，其他业务成本为400万元，营业税金及附加80万元，管理费用100万元，财务费用15万元，投资收益30万元，公允价值变动损益100万元，营业外收入30万元2015年12月份甲公司发生的交易或事项
</w:t>
      </w:r>
    </w:p>
    <w:p/>
    <w:p>
      <w:pPr/>
      <w:r>
        <w:rPr>
          <w:rStyle w:val="myStyle"/>
        </w:rPr>
        <w:t xml:space="preserve">
	（1）12月1日，出售一项无形资产，共取得价款20万元，支付相关税费1万元，该设备原价50万元，采用直线法摊销，无残值，该无形资产原计划摊销10年，到出售时已经摊销了8年
</w:t>
      </w:r>
    </w:p>
    <w:p/>
    <w:p>
      <w:pPr/>
      <w:r>
        <w:rPr>
          <w:rStyle w:val="myStyle"/>
        </w:rPr>
        <w:t xml:space="preserve">
	（2）12月5日，甲公司委托乙公司代销商品一批，售价100万元，实际成本60万元，月底，甲公司收到乙公司交来的代销清单，列明已经出售了商品的80%,甲公司按照代销价款的10%支付了乙公司代销手续费
</w:t>
      </w:r>
    </w:p>
    <w:p/>
    <w:p>
      <w:pPr/>
      <w:r>
        <w:rPr>
          <w:rStyle w:val="myStyle"/>
        </w:rPr>
        <w:t xml:space="preserve">
	（3）12月10日，甲公司将一栋写字楼出租给丙公司，月底取得本月的租金收入2万元
</w:t>
      </w:r>
    </w:p>
    <w:p/>
    <w:p>
      <w:pPr/>
      <w:r>
        <w:rPr>
          <w:rStyle w:val="myStyle"/>
        </w:rPr>
        <w:t xml:space="preserve">
	（4）12月15日，甲公司用银行存款支付产品保险费3万元
</w:t>
      </w:r>
    </w:p>
    <w:p/>
    <w:p>
      <w:pPr/>
      <w:r>
        <w:rPr>
          <w:rStyle w:val="myStyle"/>
        </w:rPr>
        <w:t xml:space="preserve">
	（5）12月20日，甲公司用银行存款支付印花税
</w:t>
      </w:r>
    </w:p>
    <w:p/>
    <w:p>
      <w:pPr/>
      <w:r>
        <w:rPr>
          <w:rStyle w:val="myStyle"/>
        </w:rPr>
        <w:t xml:space="preserve">
	0.2万元
</w:t>
      </w:r>
    </w:p>
    <w:p/>
    <w:p>
      <w:pPr/>
      <w:r>
        <w:rPr>
          <w:rStyle w:val="myStyle"/>
        </w:rPr>
        <w:t xml:space="preserve">
	（6）12月20日，因债务重组获得确认收益5万元要求根据上述资料，不考虑其他因素，分析回答下列小题（答案中金额单位用万元表示）根据资料
</w:t>
      </w:r>
    </w:p>
    <w:p/>
    <w:p>
      <w:pPr/>
      <w:r>
        <w:rPr>
          <w:rStyle w:val="myStyle"/>
        </w:rPr>
        <w:t xml:space="preserve">
	（2）,甲公司应该确认的收入为（）万元A、0B、100C、40D、80答案D解析甲公司收到的代销清单表明，乙公司已经出售了商品的80%,所以应该计入主营业务收入的金额;100X80%=80（万元），同时计入销售费用的金额二80X10%=8（万元）
</w:t>
      </w:r>
    </w:p>
    <w:p/>
    <w:p>
      <w:pPr/>
      <w:r>
        <w:rPr>
          <w:rStyle w:val="myStyle"/>
        </w:rPr>
        <w:t xml:space="preserve">
	5.（2016年）案例三
</w:t>
      </w:r>
    </w:p>
    <w:p/>
    <w:p>
      <w:pPr/>
      <w:r>
        <w:rPr>
          <w:rStyle w:val="myStyle"/>
        </w:rPr>
        <w:t xml:space="preserve">
	（一）资料2013年3月，赵某、钱某、孙某、李某打算成立一家有限责任公司，四人草拟公司章程规定，公司股东为赵某、钱某、孙某和李某;公司设董事会，全体股东均为董事;公司不设监事会，自李某担任监事，赵某为公司经理,经查询律师得知，草拟的公司章程内容有不合法之处,遂作出修改，2013年6月，四人投资的丙有限责任公司（简称“丙公司”）成立，主要从事药品经销，为增值税一般纳税人2015年3月，丙公司销售无批准文号的药品，被当地食品药品监督管理局处以罚款，丙公司对该处罚不服，提起行政复议2015年4月，钱某、孙某和李某提议解聘赵某经理职务2015年5月，丙公司购进批药品，从销售万取得的增值税专用发票上注明金额30万元，增值税额
</w:t>
      </w:r>
    </w:p>
    <w:p/>
    <w:p>
      <w:pPr/>
      <w:r>
        <w:rPr>
          <w:rStyle w:val="myStyle"/>
        </w:rPr>
        <w:t xml:space="preserve">
	5.1万元;丙公司委托某运输公司运输该批药品，取得的货物运输业增值税专用发票上注明运费1万元，增值税额
</w:t>
      </w:r>
    </w:p>
    <w:p/>
    <w:p>
      <w:pPr/>
      <w:r>
        <w:rPr>
          <w:rStyle w:val="myStyle"/>
        </w:rPr>
        <w:t xml:space="preserve">
	0.11万元，丙公司5月份取得的这两张增值税专用发票均通过了主管税务机关认证，当月，由于管理不清，该批药品的5%被盗2015年9月，丙公司在境内销售药品取得销售收入100万元
</w:t>
      </w:r>
    </w:p>
    <w:p/>
    <w:p>
      <w:pPr/>
      <w:r>
        <w:rPr>
          <w:rStyle w:val="myStyle"/>
        </w:rPr>
        <w:t xml:space="preserve">
	（二）要求根据上述资料，为下列问题从备选答案中选出正确的答案根据《公司法》的规定，丙公司有权解聘赵某经理职务的机构为（）A、A股东会B、B董事会C、C监事会D、D职工大会答案B
</w:t>
      </w:r>
    </w:p>
    <w:p/>
    <w:p>
      <w:pPr/>
      <w:r>
        <w:rPr>
          <w:rStyle w:val="myStyle"/>
        </w:rPr>
        <w:t xml:space="preserve">
	6.2018年1月，甲、乙、丙三人计划出资设立一家贸易有限责任公司A公司，三人约定
</w:t>
      </w:r>
    </w:p>
    <w:p/>
    <w:p>
      <w:pPr/>
      <w:r>
        <w:rPr>
          <w:rStyle w:val="myStyle"/>
        </w:rPr>
        <w:t xml:space="preserve">
	（1）甲以货币出资10万元，首次出资额为5万元，乙以土地使用权作价出资12万元，丙以知识产权、实物作价出资8万元，乙、丙在公司成立时即办理相关出资转移手续
</w:t>
      </w:r>
    </w:p>
    <w:p/>
    <w:p>
      <w:pPr/>
      <w:r>
        <w:rPr>
          <w:rStyle w:val="myStyle"/>
        </w:rPr>
        <w:t xml:space="preserve">
	（2）A公司不设董事会，由甲担任执行董事2018年2月，A公司依法办理了工商登记手续2018年5月，A公司因违法经营被其所在地8市的T商局处以责令停业的行政处罚2018年12月，乙与丁达成协议，将其拥有的A公司股权全部转让给丁并就该股权转让事项书面通知了甲和丙
</w:t>
      </w:r>
    </w:p>
    <w:p/>
    <w:p>
      <w:pPr/>
      <w:r>
        <w:rPr>
          <w:rStyle w:val="myStyle"/>
        </w:rPr>
        <w:t xml:space="preserve">
	（二）要求根据上述资料，从下列问题的备选答案中选出正确答案下列关于A公司不设董事会做法的表述中，正确的是（）o A、合法，因为A公司属于规模较小、人数较少的公司，可以不设董事会B、不合法，因为无论何种公司均须设立董事会C、是否合法视公司登记机关是否允许而定D、是否合法视主管部门是否批准而定答案A解析有限公司设董事会的，其成员为3人至13人但股东人数较少或者规模较小的有限责任公司，可以设1名执行董事，不设董事会
</w:t>
      </w:r>
    </w:p>
    <w:p/>
    <w:p>
      <w:pPr/>
      <w:r>
        <w:rPr>
          <w:rStyle w:val="myStyle"/>
        </w:rPr>
        <w:t xml:space="preserve">
	7.甲公司属于增值税一般纳税人，2013年1月1日，甲公司应收账款的借方余额为300万元，其他应收款的余额为0,坏账准备贷方余额30万元，假定甲公司坏账准备的计提比率为应收款项的10%,并且下列各项应收款项在年末均未收回，甲公司2013年的相关交易事项如下
</w:t>
      </w:r>
    </w:p>
    <w:p/>
    <w:p>
      <w:pPr/>
      <w:r>
        <w:rPr>
          <w:rStyle w:val="myStyle"/>
        </w:rPr>
        <w:t xml:space="preserve">
	（1）7月3日，甲公司在材料采购过程中发生材料毁损，按照保险合同的规定，应由保险公司赔偿损失10万元
</w:t>
      </w:r>
    </w:p>
    <w:p/>
    <w:p>
      <w:pPr/>
      <w:r>
        <w:rPr>
          <w:rStyle w:val="myStyle"/>
        </w:rPr>
        <w:t xml:space="preserve">
	（2）10月5日，甲公司以银行存款替职工李某垫付应由其个人负担的房租
</w:t>
      </w:r>
    </w:p>
    <w:p/>
    <w:p>
      <w:pPr/>
      <w:r>
        <w:rPr>
          <w:rStyle w:val="myStyle"/>
        </w:rPr>
        <w:t xml:space="preserve">
	0.5万元
</w:t>
      </w:r>
    </w:p>
    <w:p/>
    <w:p>
      <w:pPr/>
      <w:r>
        <w:rPr>
          <w:rStyle w:val="myStyle"/>
        </w:rPr>
        <w:t xml:space="preserve">
	（3）11月10日，由于乙公司破产，甲公司已经确定因3月份销售商品应收乙公司的货款20万元无法收回
</w:t>
      </w:r>
    </w:p>
    <w:p/>
    <w:p>
      <w:pPr/>
      <w:r>
        <w:rPr>
          <w:rStyle w:val="myStyle"/>
        </w:rPr>
        <w:t xml:space="preserve">
	（4）12月30日，甲公司收到2012年已做坏账转销的应收账款5万元，已存入银行
</w:t>
      </w:r>
    </w:p>
    <w:p/>
    <w:p>
      <w:pPr/>
      <w:r>
        <w:rPr>
          <w:rStyle w:val="myStyle"/>
        </w:rPr>
        <w:t xml:space="preserve">
	（5）12月31日，甲公司销售给丁公司一批原材料，价款为100万元（不含增值税），假定已经办妥托收承付手续，丁公司尚未付款
</w:t>
      </w:r>
    </w:p>
    <w:p/>
    <w:p>
      <w:pPr/>
      <w:r>
        <w:rPr>
          <w:rStyle w:val="myStyle"/>
        </w:rPr>
        <w:t xml:space="preserve">
	（6）12月31日，甲公司为租入包装物支付的押金为5万元
</w:t>
      </w:r>
    </w:p>
    <w:p/>
    <w:p>
      <w:pPr/>
      <w:r>
        <w:rPr>
          <w:rStyle w:val="myStyle"/>
        </w:rPr>
        <w:t xml:space="preserve">
	（5）甲公司2013年应该计提的坏账准备为（）万元A、15B、
</w:t>
      </w:r>
    </w:p>
    <w:p/>
    <w:p>
      <w:pPr/>
      <w:r>
        <w:rPr>
          <w:rStyle w:val="myStyle"/>
        </w:rPr>
        <w:t xml:space="preserve">
	41.25C、35D、
</w:t>
      </w:r>
    </w:p>
    <w:p/>
    <w:p>
      <w:pPr/>
      <w:r>
        <w:rPr>
          <w:rStyle w:val="myStyle"/>
        </w:rPr>
        <w:t xml:space="preserve">
	26.25答案D解析计提坏账准备前，坏账准备的期末余额=30-20+5=15（万元），2013年年底坏账准备的期末余额应该为应收款项的期末余额的10%;（397+
</w:t>
      </w:r>
    </w:p>
    <w:p/>
    <w:p>
      <w:pPr/>
      <w:r>
        <w:rPr>
          <w:rStyle w:val="myStyle"/>
        </w:rPr>
        <w:t xml:space="preserve">
	15.5）X10%=
</w:t>
      </w:r>
    </w:p>
    <w:p/>
    <w:p>
      <w:pPr/>
      <w:r>
        <w:rPr>
          <w:rStyle w:val="myStyle"/>
        </w:rPr>
        <w:t xml:space="preserve">
	41.25（万元），所以应该计提的坏账准备二
</w:t>
      </w:r>
    </w:p>
    <w:p/>
    <w:p>
      <w:pPr/>
      <w:r>
        <w:rPr>
          <w:rStyle w:val="myStyle"/>
        </w:rPr>
        <w:t xml:space="preserve">
	41.2575二
</w:t>
      </w:r>
    </w:p>
    <w:p/>
    <w:p>
      <w:pPr/>
      <w:r>
        <w:rPr>
          <w:rStyle w:val="myStyle"/>
        </w:rPr>
        <w:t xml:space="preserve">
	26.25（万元）
</w:t>
      </w:r>
    </w:p>
    <w:p/>
    <w:p>
      <w:pPr/>
      <w:r>
        <w:rPr>
          <w:rStyle w:val="myStyle"/>
        </w:rPr>
        <w:t xml:space="preserve">
	8.甲公司为增值税一般纳税人，适用增值税税率（以考试提供的为准，仅供学习解题思路）为17%,所得税税率为25%,2014年甲公司发生如下经济活动
</w:t>
      </w:r>
    </w:p>
    <w:p/>
    <w:p>
      <w:pPr/>
      <w:r>
        <w:rPr>
          <w:rStyle w:val="myStyle"/>
        </w:rPr>
        <w:t xml:space="preserve">
	（1）1月10日，甲公司向乙公司销售一批商品，售价为500万元，该批商品实际成本为300万元甲公司给予乙公司15%的商业折扣并开具了增值税专用发票，合同中规定的现金折扣为2/
</w:t>
      </w:r>
    </w:p>
    <w:p/>
    <w:p>
      <w:pPr/>
      <w:r>
        <w:rPr>
          <w:rStyle w:val="myStyle"/>
        </w:rPr>
        <w:t xml:space="preserve">
	10、1/
</w:t>
      </w:r>
    </w:p>
    <w:p/>
    <w:p>
      <w:pPr/>
      <w:r>
        <w:rPr>
          <w:rStyle w:val="myStyle"/>
        </w:rPr>
        <w:t xml:space="preserve">
	20、n/30,甲公司已于当日发出商品，乙公司于1月25日付款，假定计算现金折扣时不考虑增值税
</w:t>
      </w:r>
    </w:p>
    <w:p/>
    <w:p>
      <w:pPr/>
      <w:r>
        <w:rPr>
          <w:rStyle w:val="myStyle"/>
        </w:rPr>
        <w:t xml:space="preserve">
	（2）3月，公司发生商业折扣20万元、现金折扣10万元、销售折让12万元
</w:t>
      </w:r>
    </w:p>
    <w:p/>
    <w:p>
      <w:pPr/>
      <w:r>
        <w:rPr>
          <w:rStyle w:val="myStyle"/>
        </w:rPr>
        <w:t xml:space="preserve">
	（3）5月，销售一批商品给丙公司，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2023-07-24T08:32:43+08:00</dcterms:created>
  <dcterms:modified xsi:type="dcterms:W3CDTF">2023-07-24T08:32:43+08:00</dcterms:modified>
</cp:coreProperties>
</file>

<file path=docProps/custom.xml><?xml version="1.0" encoding="utf-8"?>
<Properties xmlns="http://schemas.openxmlformats.org/officeDocument/2006/custom-properties" xmlns:vt="http://schemas.openxmlformats.org/officeDocument/2006/docPropsVTypes"/>
</file>