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小学网络安全宣传周系列活动总结</w:t>
      </w:r>
    </w:p>
    <w:p/>
    <w:p/>
    <w:p>
      <w:pPr/>
      <w:r>
        <w:rPr>
          <w:rStyle w:val="myStyle"/>
        </w:rPr>
        <w:t xml:space="preserve">
	拥有网络安全意识是保证网络安全的重要前提。
</w:t>
      </w:r>
    </w:p>
    <w:p/>
    <w:p>
      <w:pPr/>
      <w:r>
        <w:rPr>
          <w:rStyle w:val="myStyle"/>
        </w:rPr>
        <w:t xml:space="preserve">
	小学网络安全宣传周系列活动总结
</w:t>
      </w:r>
    </w:p>
    <w:p/>
    <w:p>
      <w:pPr/>
      <w:r>
        <w:rPr>
          <w:rStyle w:val="myStyle"/>
        </w:rPr>
        <w:t xml:space="preserve">
	网络安全宣传周将于9月17日至23日在全国范围内统一举行，XX小学围绕这“网络安全为人民，网络安全靠人民” 这一宣传主题，开展了丰富多彩的网络安全宣传周系列活动。
</w:t>
      </w:r>
    </w:p>
    <w:p/>
    <w:p>
      <w:pPr/>
      <w:r>
        <w:rPr>
          <w:rStyle w:val="myStyle"/>
        </w:rPr>
        <w:t xml:space="preserve">
	网络是一把双刃剑，在提供丰富的信息资源，为学生学习知识、交流思想带来便利的同时，充斥其间的一些不健康内容也对学生造成了不良的影响。为了加强网络安全管理和同学们的安全意识，落实安全责任制， 提高学校师生网络安全自我保护意识，提升其网络安全问题甄别能力。9月14日学校在晨会上科普宣传网络安全的知识、观看相关视频、设置宣传展板、黑板报、在校公众号和班级QQ群里发布网络安全知识、召开“网络安全教育”主题班会、校门口电子屏滚动播出网络安全标语等形式。
</w:t>
      </w:r>
    </w:p>
    <w:p/>
    <w:p>
      <w:pPr/>
      <w:r>
        <w:rPr>
          <w:rStyle w:val="myStyle"/>
        </w:rPr>
        <w:t xml:space="preserve">
	此次网络安全宣传周活动，积极倡导师生文明上网、安全上网、绿色上网，大力宣传涉网案件防范基本知识，使师生们学习了网络安全知识，增强了网络文明素养，掌握了必备的网络安全防护技能，营造了网络安全人人有责、人人参与的良好氛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2023-10-24T14:29:14+08:00</dcterms:created>
  <dcterms:modified xsi:type="dcterms:W3CDTF">2023-10-24T14:29:14+08:00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