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[参考]电算会计实习报告</w:t>
      </w:r>
    </w:p>
    <w:p/>
    <w:p/>
    <w:p>
      <w:pPr/>
      <w:r>
        <w:rPr>
          <w:rStyle w:val="myStyle"/>
        </w:rPr>
        <w:t xml:space="preserve">
	真正有能力的人，对于学习从来是不会脱离于现实的，而是积极去实现。实习的经历我相信每一个人都有，我们在实习生活结束后，需要写好自己的实习报告。实习报告的书写应该更具有逻辑性。你知道岗位实习报告包含哪些内容要素吗？为此，我们特意呈上“电算会计实习报告”，请阅读，或许对你有所帮助！
</w:t>
      </w:r>
    </w:p>
    <w:p/>
    <w:p>
      <w:pPr/>
      <w:r>
        <w:rPr>
          <w:rStyle w:val="myStyle"/>
        </w:rPr>
        <w:t xml:space="preserve">
	一、实训目的
</w:t>
      </w:r>
    </w:p>
    <w:p/>
    <w:p>
      <w:pPr/>
      <w:r>
        <w:rPr>
          <w:rStyle w:val="myStyle"/>
        </w:rPr>
        <w:t xml:space="preserve">
	学习会计电算化一方面有利于我们对电算化的认识，了解什么是电算化，另一方面有利于我们自身技术能力的提高，做到怎样使用电算化软件，金蝶k/3软件的主要是通过对标准软件系统的介绍，让我们了解电算化过程所需要学习各个方面，k/3软件主要包括应付系统、应收系统、固定资产系统、工资系统、现金管理系统等九大系统。这九大系统包括四进四出，四进是指需要平时纳入的应付、固定、应收、工资系统，四出是由四进纳入的数据通过总账系统输出的财务分析、现金管理、报表、现金流量系统，四进四出是相互联系的，四进是四出的基础，四出是四进的最终结果。
</w:t>
      </w:r>
    </w:p>
    <w:p/>
    <w:p>
      <w:pPr/>
      <w:r>
        <w:rPr>
          <w:rStyle w:val="myStyle"/>
        </w:rPr>
        <w:t xml:space="preserve">
	如果说对九大系统的介绍主要是为了让我们从横向了解金蝶k/3软件的话，那么对金蝶k/3软件应用流程的介绍则是从纵向掌握k/3软件。
</w:t>
      </w:r>
    </w:p>
    <w:p/>
    <w:p>
      <w:pPr/>
      <w:r>
        <w:rPr>
          <w:rStyle w:val="myStyle"/>
        </w:rPr>
        <w:t xml:space="preserve">
	二、实训任务
</w:t>
      </w:r>
    </w:p>
    <w:p/>
    <w:p>
      <w:pPr/>
      <w:r>
        <w:rPr>
          <w:rStyle w:val="myStyle"/>
        </w:rPr>
        <w:t xml:space="preserve">
	建立账套，这是电算化实训的技术基础，没有一个属于自己的账套，或者不会建立账套，那么电算化实训就无从谈起。
</w:t>
      </w:r>
    </w:p>
    <w:p/>
    <w:p>
      <w:pPr/>
      <w:r>
        <w:rPr>
          <w:rStyle w:val="myStyle"/>
        </w:rPr>
        <w:t xml:space="preserve">
	账套的初始化，账套初始化是实训的内在基础，初始化的流程是：【初始化准备】【基础资料设置】【系统参数设置】【初始数据录入】【结束初始化】。
</w:t>
      </w:r>
    </w:p>
    <w:p/>
    <w:p>
      <w:pPr/>
      <w:r>
        <w:rPr>
          <w:rStyle w:val="myStyle"/>
        </w:rPr>
        <w:t xml:space="preserve">
	用户管理的设置，用户管理的设置关系企业内部权利的制衡，好的用户管理设置有利于提高企业的工作效率，也有利于提高企业办公人员的工作积极性。实训模拟一月份的相关数据。生成报表。
</w:t>
      </w:r>
    </w:p>
    <w:p/>
    <w:p>
      <w:pPr/>
      <w:r>
        <w:rPr>
          <w:rStyle w:val="myStyle"/>
        </w:rPr>
        <w:t xml:space="preserve">
	三、实训内容
</w:t>
      </w:r>
    </w:p>
    <w:p/>
    <w:p>
      <w:pPr/>
      <w:r>
        <w:rPr>
          <w:rStyle w:val="myStyle"/>
        </w:rPr>
        <w:t xml:space="preserve">
	一，关于如何建立属于自己的账套
</w:t>
      </w:r>
    </w:p>
    <w:p/>
    <w:p>
      <w:pPr/>
      <w:r>
        <w:rPr>
          <w:rStyle w:val="myStyle"/>
        </w:rPr>
        <w:t xml:space="preserve">
	账套的设置是金蝶软件的一个非常重要的板块，对于账套管理的权利设置的恰当与否，直接关系到企业内部控制的质量水平，也直接关系到了企业的办公效率，好的账套的权利设置，也有利于提高企业人员的工作积极性，更能明确自己的责任，所谓各司其职，各尽其责!那么如何将账套变为自己的呢
</w:t>
      </w:r>
    </w:p>
    <w:p/>
    <w:p>
      <w:pPr/>
      <w:r>
        <w:rPr>
          <w:rStyle w:val="myStyle"/>
        </w:rPr>
        <w:t xml:space="preserve">
	首先，我们要建立一个账套，【开始】【程序】【金蝶k/3】【配置工具】【账套管理】在建立账套时，如果你是主管的话，就要在这里设置自己的密码，然后再进行下一步的建立工作，在这这里有其中账套类型供我们选择，我们要选适合自己企业的账套类型。
</w:t>
      </w:r>
    </w:p>
    <w:p/>
    <w:p>
      <w:pPr/>
      <w:r>
        <w:rPr>
          <w:rStyle w:val="myStyle"/>
        </w:rPr>
        <w:t xml:space="preserve">
	选择之后，我们还要设置账套属性和自己企业的相关质料的填写，然后才可以启用账套。然后就是账套的权利设置了，我以翁文杰的身份登录，选择【系统设置】【用户管理】然后在该窗口进行用户组的新建，录入自己需要建立的用户组，同样的，建立新的用户，选择【新增用户】，系统会自动跳出相应的窗口，在这些窗口中，我们要选择用户的权限设置和权证的认证方式，最后将我自己添加到系统管理组保留所有权限。这样，我就可以通过自己的账户登录，同时设置别人账户对我的访问权限。
</w:t>
      </w:r>
    </w:p>
    <w:p/>
    <w:p>
      <w:pPr/>
      <w:r>
        <w:rPr>
          <w:rStyle w:val="myStyle"/>
        </w:rPr>
        <w:t xml:space="preserve">
	二，关于往来账项的设置问题
</w:t>
      </w:r>
    </w:p>
    <w:p/>
    <w:p>
      <w:pPr/>
      <w:r>
        <w:rPr>
          <w:rStyle w:val="myStyle"/>
        </w:rPr>
        <w:t xml:space="preserve">
	往来账项是金蝶软件九大系统中较为重要的两个系统，它包括应付系统和应收系统，那么我们如何设置这两个重要的系统呢
</w:t>
      </w:r>
    </w:p>
    <w:p/>
    <w:p>
      <w:pPr/>
      <w:r>
        <w:rPr>
          <w:rStyle w:val="myStyle"/>
        </w:rPr>
        <w:t xml:space="preserve">
	首先，我们要在基础设置中，把应收、应付两个会计科目纳入进去，否则后续工作就无法开展，在基础设置中，应为要知道应收、应付下每个明细账户的发生额和余额，所以在金蝶软件中要能处理每一位往来单位，每一笔业务是十分重要的，我们根据表2-6中的数据设置往来账项的科目属性，当然在这其中我们还发现了本书的一点小瑕疵，但在老师的指导下我们没让那点小瑕疵影响我们的日常学习。
</w:t>
      </w:r>
    </w:p>
    <w:p/>
    <w:p>
      <w:pPr/>
      <w:r>
        <w:rPr>
          <w:rStyle w:val="myStyle"/>
        </w:rPr>
        <w:t xml:space="preserve">
	设置科目属性分三步走：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
</w:t>
      </w:r>
    </w:p>
    <w:p/>
    <w:p>
      <w:pPr/>
      <w:r>
        <w:rPr>
          <w:rStyle w:val="myStyle"/>
        </w:rPr>
        <w:t xml:space="preserve">
	5.薪资管理中，首先进行薪资系统的初始设置，在选项下录入工资项目及工资计算方法，录入部门和职员档案，输入工资数据基本资料，其次进行结转工资费用，生成凭证，进行审核和签字及对账，最后结账。
</w:t>
      </w:r>
    </w:p>
    <w:p/>
    <w:p>
      <w:pPr/>
      <w:r>
        <w:rPr>
          <w:rStyle w:val="myStyle"/>
        </w:rPr>
        <w:t xml:space="preserve">
	二、学习中遇到的困难及解决方法：
</w:t>
      </w:r>
    </w:p>
    <w:p/>
    <w:p>
      <w:pPr/>
      <w:r>
        <w:rPr>
          <w:rStyle w:val="myStyle"/>
        </w:rPr>
        <w:t xml:space="preserve">
	1、会计科目设置这是一步关键的设置，也是容易忽略的地方。刚填制的几张凭证，到了账套主管审核那里就会出现“没有符合的凭证”，出现这样的凭证难道就是这些凭证不需要审核？但是凭证又不能记账。其实这就是没有指定会计科目的原因，将现金总账科目中的待选科目中的现金转到已选科目中，再将银行总账科目中的银行存款选到已选科目中，问题就可以解决了。
</w:t>
      </w:r>
    </w:p>
    <w:p/>
    <w:p>
      <w:pPr/>
      <w:r>
        <w:rPr>
          <w:rStyle w:val="myStyle"/>
        </w:rPr>
        <w:t xml:space="preserve">
	2、凭证类别设置。在填制凭证中会出现“不符合凭证”等现象，处理此现象的方法在于凭证类别的设置。
</w:t>
      </w:r>
    </w:p>
    <w:p/>
    <w:p>
      <w:pPr/>
      <w:r>
        <w:rPr>
          <w:rStyle w:val="myStyle"/>
        </w:rPr>
        <w:t xml:space="preserve">
	3、固定资产看似简单，其实还是有点难度的。有了工资管理的教训，现在就不会盲目勒到处找了。首先先启动固定资产系统。固定资产原始卡片已经录入，但在与总账系统进行对账时会出现一信息提示框，无法实现对账？解决方法：在进行录入固定资产数据时，有些卡片项目需要直接手动录入，有些则可以进行选择。原始卡片录入并保存后就可以与总账系统进行对账。但如果出现以上提到情况时，用户就必须返回检查，在进行账套参数设置时，用户是否选择了“与账套系统进行对账”的选项，只有选择了此项，系统的“对账”功能才能使用。通过对原始卡片的录入，可实现与总账系统的对账，从而很清楚的检查出对账是否平衡，进而决定固定资产是否在月末进行结账。
</w:t>
      </w:r>
    </w:p>
    <w:p/>
    <w:p>
      <w:pPr/>
      <w:r>
        <w:rPr>
          <w:rStyle w:val="myStyle"/>
        </w:rPr>
        <w:t xml:space="preserve">
	三、实习心得：
</w:t>
      </w:r>
    </w:p>
    <w:p/>
    <w:p>
      <w:pPr/>
      <w:r>
        <w:rPr>
          <w:rStyle w:val="myStyle"/>
        </w:rPr>
        <w:t xml:space="preserve">
	做实训是为了让我们对平时学习的理论知识与实际操作相结合，在理论和实训教学基础上进一步巩固已学基本理论及应用知识并加以综合提高，学会将知识应用于实际的方法，提高分析和解决问题的能力。
</w:t>
      </w:r>
    </w:p>
    <w:p/>
    <w:p>
      <w:pPr/>
      <w:r>
        <w:rPr>
          <w:rStyle w:val="myStyle"/>
        </w:rPr>
        <w:t xml:space="preserve">
	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通过对会计学等科目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两天的实训是在我们充实、奋斗的过程中完成的，记得实训的开始是那样的忙碌和疲惫，甚至是不知所措，因为我们的自学能力和结合能力没有很快的结合与适应，只能依靠老师的引导和帮助，现在的我们可以称得上是一个基本会计人员了。学校实训的目的就是要加强我们能力培养和职业道德意识的提高，实训就是我们适应社会工作的垫脚石！
</w:t>
      </w:r>
    </w:p>
    <w:p/>
    <w:p>
      <w:pPr/>
      <w:r>
        <w:rPr>
          <w:rStyle w:val="myStyle"/>
        </w:rPr>
        <w:t xml:space="preserve">
	在实训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一点，也是在每次实训中必不可少的部分，就是同学之间的互相帮助。所谓”当局者迷，旁观者清”
</w:t>
      </w:r>
    </w:p>
    <w:p/>
    <w:p>
      <w:pPr/>
      <w:r>
        <w:rPr>
          <w:rStyle w:val="myStyle"/>
        </w:rPr>
        <w:t xml:space="preserve">
	有些东西感觉自己做的是时候明明没什么错误，偏偏对账的时候就是有错误，让其同学帮忙看了一下，发现其实是个很小的错误。所以说，相互帮助是很重要的一点。这在以后的工作或生活中也很关键的。俗话说：“要想为事业多添一把火，自己就得多添一捆材”。此次实训，我深深体会到了积累知识的重要性。在这当中我们遇到了不少难题，但是经过我们大家的讨论和老师细心的一一指导，问题得到了解决。两天的实训结束了，收获颇丰，同时也更深刻的认识到要做一个合格的会计工作者并非我以前想的那么容易，最重要的还是细致严谨。社会是不要一个一无是处的人，所以我们要更多更快从一个学生向工作者转变，总的来说我对这次实习还是比较满意的，它使我学到了很多东西，为我以后的学习做了引导，点明了方向，我相信在不远的未来定会有属于我们自己的一片美好的天空！
</w:t>
      </w:r>
    </w:p>
    <w:p/>
    <w:p>
      <w:pPr/>
      <w:r>
        <w:rPr>
          <w:rStyle w:val="myStyle"/>
        </w:rPr>
        <w:t xml:space="preserve">
	通过本次实习，我发现电算化会计是会计史上崭新的一页。电子计算机的利用，首先带来数据处理工具的改变，也带来了信息载体的变化，会计电算化后对传统会计方法、会计理论都将发生巨大的影响，从而引发会计制度、会计工作管理制度的变革。会计电算化增进着会计信息的规范化、标准化、通用化，增进着管理的现代化。在本次的实习进程中，不但培养了我实际的动手能力，增加了实际的财务工作的进程有了一个新的熟悉。而且充分熟悉到自己的不足。会计本来就是一项非常烦琐的工作，所以在实际操纵进程中需百倍专心、仔细。切忌：粗心大意，马虎了事，心浮气躁。这样做帐时才能感觉左右逢源，越做越有乐趣，越做越有劲。
</w:t>
      </w:r>
    </w:p>
    <w:p/>
    <w:p>
      <w:pPr/>
      <w:r>
        <w:rPr>
          <w:rStyle w:val="myStyle"/>
        </w:rPr>
        <w:t xml:space="preserve">
	本次实习已到达了预期目的，大量的会计专业知识与社会知知趣结合，既巩固了专业知识，又学到了社会知识，对我今后的就业有极大的帮助。通过这次实习我对出纳、会计岗位有了一个深层次的熟悉。我找到了专业知识的漏洞，对好多基础性知识还不是很肯定，需要重新回顾学习。对会计岗位职员要求的细致、耐心有了切实的体会，明确自己需要努力的方向。在会计实务的操纵进程中企业的财会职员均认真执行《会计法》进一步加强财务基础工作的指导，规范记帐凭证的编制，严格对原始凭证的公道性、正当性进行审核，强化会计档案的保管工作。
</w:t>
      </w:r>
    </w:p>
    <w:p/>
    <w:p>
      <w:pPr/>
      <w:r>
        <w:rPr>
          <w:rStyle w:val="myStyle"/>
        </w:rPr>
        <w:t xml:space="preserve">
	实习是挑战也是机遇，只有很好的掌控才能体现它的意义。这次会计实习中，我可谓收获颇丰，它为我步进社会奠定了基础，为我以后的就业找工作指明了方向。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2023-04-27T13:42:41+08:00</dcterms:created>
  <dcterms:modified xsi:type="dcterms:W3CDTF">2023-04-27T13:42:41+08:00</dcterms:modified>
</cp:coreProperties>
</file>

<file path=docProps/custom.xml><?xml version="1.0" encoding="utf-8"?>
<Properties xmlns="http://schemas.openxmlformats.org/officeDocument/2006/custom-properties" xmlns:vt="http://schemas.openxmlformats.org/officeDocument/2006/docPropsVTypes"/>
</file>