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中小幼18牛和鹅公开课教案教学设计课件 18课牛和鹅</w:t>
      </w:r>
    </w:p>
    <w:p/>
    <w:p/>
    <w:p>
      <w:pPr/>
      <w:r>
        <w:rPr>
          <w:rStyle w:val="myStyle"/>
        </w:rPr>
        <w:t xml:space="preserve">18牛和鹅教材分析:《牛和鹅》记叙了作者小时候在放学回家的路上，被鹅追赶袭击，吓得惊慌失措，在金奎叔的帮助下赶走了鹅,再也不怕鹅了，改变了对牛和鹅的看法和态度全文童趣十足，既有故事性，又蕴含着哲理第5――12自然段是重点部分，通过语言、动作、神态的描写，生动传神地刻画了鹅的神气十足、胆大妄为和作者的极度恐慌的心情第13――15自然段则借助金奎叔的话，告诉我们看待问题可以换个角度，就会得到不同的结果本文最大的写作特色是对比手法，表现在一是牛和鹅的对比，二是作者和鹅的对比，三是作者和金奎叔的对比教学目标</w:t>
      </w:r>
    </w:p>
    <w:p/>
    <w:p>
      <w:pPr/>
      <w:r>
        <w:rPr>
          <w:rStyle w:val="myStyle"/>
        </w:rPr>
        <w:t xml:space="preserve">1.认识“谓、拳”等11个生字，读准多音字“吁会写“摸、甚”等15个字，会写“甚至、顽皮”等14个词语</w:t>
      </w:r>
    </w:p>
    <w:p/>
    <w:p>
      <w:pPr/>
      <w:r>
        <w:rPr>
          <w:rStyle w:val="myStyle"/>
        </w:rPr>
        <w:t xml:space="preserve">2.知道可以从哪些角度给文章作批注</w:t>
      </w:r>
    </w:p>
    <w:p/>
    <w:p>
      <w:pPr/>
      <w:r>
        <w:rPr>
          <w:rStyle w:val="myStyle"/>
        </w:rPr>
        <w:t xml:space="preserve">3.能借助相关词句，体会“我”见到鹅和被鹅袭击时的心情</w:t>
      </w:r>
    </w:p>
    <w:p/>
    <w:p>
      <w:pPr/>
      <w:r>
        <w:rPr>
          <w:rStyle w:val="myStyle"/>
        </w:rPr>
        <w:t xml:space="preserve">4.能说出“直到现在，我还记着金奎叔的话”的原因教学重点</w:t>
      </w:r>
    </w:p>
    <w:p/>
    <w:p>
      <w:pPr/>
      <w:r>
        <w:rPr>
          <w:rStyle w:val="myStyle"/>
        </w:rPr>
        <w:t xml:space="preserve">1.知道可以从哪些角度给文章作批注</w:t>
      </w:r>
    </w:p>
    <w:p/>
    <w:p>
      <w:pPr/>
      <w:r>
        <w:rPr>
          <w:rStyle w:val="myStyle"/>
        </w:rPr>
        <w:t xml:space="preserve">2.能借助相关词句，体会“我”见到鹅和被鹅袭击时的心情课前准备多媒体课件、关于如何进行批注的微课课时安排3课时第一课时课时目标</w:t>
      </w:r>
    </w:p>
    <w:p/>
    <w:p>
      <w:pPr/>
      <w:r>
        <w:rPr>
          <w:rStyle w:val="myStyle"/>
        </w:rPr>
        <w:t xml:space="preserve">1.认识“谓、拳”等11个生字，读准多音字”吁工会写“摸、甚”等15个字，会写“甚至、顽皮”等14个词语</w:t>
      </w:r>
    </w:p>
    <w:p/>
    <w:p>
      <w:pPr/>
      <w:r>
        <w:rPr>
          <w:rStyle w:val="myStyle"/>
        </w:rPr>
        <w:t xml:space="preserve">2.知道可以从哪些角度给文章作批注教学过程</w:t>
      </w:r>
    </w:p>
    <w:p/>
    <w:p>
      <w:pPr/>
      <w:r>
        <w:rPr>
          <w:rStyle w:val="myStyle"/>
        </w:rPr>
        <w:t xml:space="preserve">一、古诗导入，激发兴趣1,导入新课老师给大家带来两首古诗，大家读读，分别是写的什么动物？出示课件1:古诗《耕牛》、《鹅儿》</w:t>
      </w:r>
    </w:p>
    <w:p/>
    <w:p>
      <w:pPr/>
      <w:r>
        <w:rPr>
          <w:rStyle w:val="myStyle"/>
        </w:rPr>
        <w:t xml:space="preserve">2.教师提问这是诗人王安石眼中的牛和李郢眼中的鹅，在你眼中，它们是怎样的？预设:牛无私奋献,勤劳能干;鹅是自由自在的</w:t>
      </w:r>
    </w:p>
    <w:p/>
    <w:p>
      <w:pPr/>
      <w:r>
        <w:rPr>
          <w:rStyle w:val="myStyle"/>
        </w:rPr>
        <w:t xml:space="preserve">3.教师揭示课题这是两种完全没有共同点的动物，著名的儿童文学家任大霖却以此为题，文章会写些什么呢？让我们来学习课文教师板书课题18牛和鹅，学生齐读</w:t>
      </w:r>
    </w:p>
    <w:p/>
    <w:p>
      <w:pPr/>
      <w:r>
        <w:rPr>
          <w:rStyle w:val="myStyle"/>
        </w:rPr>
        <w:t xml:space="preserve">二、初读课文，学习生字</w:t>
      </w:r>
    </w:p>
    <w:p/>
    <w:p>
      <w:pPr/>
      <w:r>
        <w:rPr>
          <w:rStyle w:val="myStyle"/>
        </w:rPr>
        <w:t xml:space="preserve">1.学生自读课文，自主学习</w:t>
      </w:r>
    </w:p>
    <w:p/>
    <w:p>
      <w:pPr/>
      <w:r>
        <w:rPr>
          <w:rStyle w:val="myStyle"/>
        </w:rPr>
        <w:t xml:space="preserve">2.与同桌交流学习不理解的字词</w:t>
      </w:r>
    </w:p>
    <w:p/>
    <w:p>
      <w:pPr/>
      <w:r>
        <w:rPr>
          <w:rStyle w:val="myStyle"/>
        </w:rPr>
        <w:t xml:space="preserve">3.全班学习，检查掌握情况1指名分段读课文2开火车读生词指名说一说怎么记住“瓶”和“凭”教师重点指导辨别“吁”在两个词语里的不同发音，指出“吁”是多音字；再读读课文中三个这样的拟声词教师提问“膊”是几声？指名读一读再指名读读词语“胳膊”，你发现了什么？3教师重点指错的字，请其他同学说说是怎么记住的4同桌一起读课文，轮流一人读一段，互相检查评价，读的准确给3颗星，读的流利给2颗星</w:t>
      </w:r>
    </w:p>
    <w:p/>
    <w:p>
      <w:pPr/>
      <w:r>
        <w:rPr>
          <w:rStyle w:val="myStyle"/>
        </w:rPr>
        <w:t xml:space="preserve">4.指导书写生字1教师指导观察这些字的有什么规律吗？怎么能写好看？预设它们都是左右结构的字，除了“顽”字左右同宽，其他都是左窄右宽教师提问顽字在写的时候还要注意什么？预设竖弯钩变竖提教师范写，同时学生书空跟写捶，强调右半部分的四个横之间的距离要均等掐，引导注意“臼”的笔顺概，木字旁要比右边的既字写得略长一些，既字两部分要相互穿插避让，左半部分要适当缩小，右半部分的撇画舒展，穿插到左半部分之下⑵观察这几个字，又该怎么写才好看？预设上下结构，上面写的略长些，下面写的矮一些，惹的心字底、凭的几字底要宽一点，托住上半部分教师范写甚其写的长一些，注意里面是两横3学生练习写字每个字写2-3遍捶、掐、概、甚</w:t>
      </w:r>
    </w:p>
    <w:p/>
    <w:p>
      <w:pPr/>
      <w:r>
        <w:rPr>
          <w:rStyle w:val="myStyle"/>
        </w:rPr>
        <w:t xml:space="preserve">三、再读课文，整体感知</w:t>
      </w:r>
    </w:p>
    <w:p/>
    <w:p>
      <w:pPr/>
      <w:r>
        <w:rPr>
          <w:rStyle w:val="myStyle"/>
        </w:rPr>
        <w:t xml:space="preserve">1.教师引导学生默读课文，找一找一开始“我们”是怎样对待牛和鹅的，为什么？后来“我”对牛和鹅的态度有什么变化，为什么？根据学生回答，教师板书不怕怕追改变态度</w:t>
      </w:r>
    </w:p>
    <w:p/>
    <w:p>
      <w:pPr/>
      <w:r>
        <w:rPr>
          <w:rStyle w:val="myStyle"/>
        </w:rPr>
        <w:t xml:space="preserve">2.教师重点指导学生尝试用“先写了……接着写了……最后写了……”概括文章的主要内容</w:t>
      </w:r>
    </w:p>
    <w:p/>
    <w:p>
      <w:pPr/>
      <w:r>
        <w:rPr>
          <w:rStyle w:val="myStyle"/>
        </w:rPr>
        <w:t xml:space="preserve">四、认识批注，初学方法L教师引导这篇课文和我们以前学的课文呈现的形式有点不一样，你们发现了吗？</w:t>
      </w:r>
    </w:p>
    <w:p/>
    <w:p>
      <w:pPr/>
      <w:r>
        <w:rPr>
          <w:rStyle w:val="myStyle"/>
        </w:rPr>
        <w:t xml:space="preserve">3.依据学生回答，教师总结我们把读者在读文章时写下的这些文字，叫做“批注”那么如何进行有效的批注呢我们来看个小微课</w:t>
      </w:r>
    </w:p>
    <w:p/>
    <w:p>
      <w:pPr/>
      <w:r>
        <w:rPr>
          <w:rStyle w:val="myStyle"/>
        </w:rPr>
        <w:t xml:space="preserve">4.小组学习，浏览课文找找文中有几处批注，研究研究是从什么角度批注的</w:t>
      </w:r>
    </w:p>
    <w:p/>
    <w:p>
      <w:pPr/>
      <w:r>
        <w:rPr>
          <w:rStyle w:val="myStyle"/>
        </w:rPr>
        <w:t xml:space="preserve">5.小组汇报，老师总结并板书疑问体会启示写法</w:t>
      </w:r>
    </w:p>
    <w:p/>
    <w:p>
      <w:pPr/>
      <w:r>
        <w:rPr>
          <w:rStyle w:val="myStyle"/>
        </w:rPr>
        <w:t xml:space="preserve">五、课后作业书写本课没有写的生字，写会、写好看</w:t>
      </w:r>
    </w:p>
    <w:p/>
    <w:p>
      <w:pPr/>
      <w:r>
        <w:rPr>
          <w:rStyle w:val="myStyle"/>
        </w:rPr>
        <w:t xml:space="preserve">六、板书设计18牛和鹅改变态度疑问体会启示写法第二课时课时目标</w:t>
      </w:r>
    </w:p>
    <w:p/>
    <w:p>
      <w:pPr/>
      <w:r>
        <w:rPr>
          <w:rStyle w:val="myStyle"/>
        </w:rPr>
        <w:t xml:space="preserve">1.能借助相关词句，体会“我”见到鹅和被鹅袭击时的心情2,能说出“直到现在，我还记着金奎叔的话”的原因教学过程</w:t>
      </w:r>
    </w:p>
    <w:p/>
    <w:p>
      <w:pPr/>
      <w:r>
        <w:rPr>
          <w:rStyle w:val="myStyle"/>
        </w:rPr>
        <w:t xml:space="preserve">一、复习导入，回顾方法提问上节课我们了解了《牛和鹅》的主要内容，初步学习了批注，谁能说说可以从哪些角度进行批注？教师随机板书批注疑问体会启示写法你们觉得还可以从什么角度进行批注吗？预设解释、补充、联想、人物评价……教师过渡这节课我们就仿照课文批注的示例，自己也尝试着给文章作批注吧</w:t>
      </w:r>
    </w:p>
    <w:p/>
    <w:p>
      <w:pPr/>
      <w:r>
        <w:rPr>
          <w:rStyle w:val="myStyle"/>
        </w:rPr>
        <w:t xml:space="preserve">二、尝试批注，理解课文</w:t>
      </w:r>
    </w:p>
    <w:p/>
    <w:p>
      <w:pPr/>
      <w:r>
        <w:rPr>
          <w:rStyle w:val="myStyle"/>
        </w:rPr>
        <w:t xml:space="preserve">1.学生默读课文，尝试从不同角度进行批注</w:t>
      </w:r>
    </w:p>
    <w:p/>
    <w:p>
      <w:pPr/>
      <w:r>
        <w:rPr>
          <w:rStyle w:val="myStyle"/>
        </w:rPr>
        <w:t xml:space="preserve">2.汇报交流预设</w:t>
      </w:r>
    </w:p>
    <w:p/>
    <w:p>
      <w:pPr/>
      <w:r>
        <w:rPr>
          <w:rStyle w:val="myStyle"/>
        </w:rPr>
        <w:t xml:space="preserve">（1）从体会的角度批注的，“马上都不说话了，贴着墙壁，悄悄地走过去J通过动作体会出了作者见到鹅时恐惧的心情教师板书恐惧学生交流完第5自然段后，教师指导朗读“我们”见到鹅的表现和鹅见到“我们”的表现形成的显明的对比，谁能有感情地朗读这段</w:t>
      </w:r>
    </w:p>
    <w:p/>
    <w:p>
      <w:pPr/>
      <w:r>
        <w:rPr>
          <w:rStyle w:val="myStyle"/>
        </w:rPr>
        <w:t xml:space="preserve">（2）从体会的角度批注的，“我吓得脚也软了，更跑不快J通过写“我”的动作、神态的词语，感受到作者特别的紧张、害怕</w:t>
      </w:r>
    </w:p>
    <w:p/>
    <w:p>
      <w:pPr/>
      <w:r>
        <w:rPr>
          <w:rStyle w:val="myStyle"/>
        </w:rPr>
        <w:t xml:space="preserve">（3）从体会的角度批注的，“在忙乱中，我的书包掉了，鞋子也弄脱了我想，它一定要把我咬死了我就又哭又叫，可是叫些什么，当时自己也不知道，大概是这样叫吧‘鹅要吃我了！鹅要咬死我了！”通过神态、心理、语言等描写，体会到作者惊恐万分的心情学生交流完第6自然段，教师指导朗读吓得都记不清当时的情形了，可见作者真的是吓得昏乱了，谁来读读这一段，试着把当时作者惊慌失措的心情读出来</w:t>
      </w:r>
    </w:p>
    <w:p/>
    <w:p>
      <w:pPr/>
      <w:r>
        <w:rPr>
          <w:rStyle w:val="myStyle"/>
        </w:rPr>
        <w:t xml:space="preserve">（4）从启示的角度批注的从金奎叔叔说的话受到启发人不能像鹅那样仗势欺人，欺负弱小</w:t>
      </w:r>
    </w:p>
    <w:p/>
    <w:p>
      <w:pPr/>
      <w:r>
        <w:rPr>
          <w:rStyle w:val="myStyle"/>
        </w:rPr>
        <w:t xml:space="preserve">（5）从启示的角度批注的通过“我”对牛和鹅看法和态度的变化受到启发看问题时可以换个角度，也许就会不一样</w:t>
      </w:r>
    </w:p>
    <w:p/>
    <w:p>
      <w:pPr/>
      <w:r>
        <w:rPr>
          <w:rStyle w:val="myStyle"/>
        </w:rPr>
        <w:t xml:space="preserve">（6）从写法的角度批注的，“竖起头来、侧着眼睛、爬、一摇一摆、伸长、扑打”动作描写生动准确，写出了作者眼中的鹅很可怕</w:t>
      </w:r>
    </w:p>
    <w:p/>
    <w:p>
      <w:pPr/>
      <w:r>
        <w:rPr>
          <w:rStyle w:val="myStyle"/>
        </w:rPr>
        <w:t xml:space="preserve">（7）从疑问的角度批注的为什么直到现在，我还记着金奎叔的话？教师引导学完课文，受到了这么多启示，在刚才的交流中，有哪些批注的角度或体会是你没有考虑到的，你现在觉得很赞同，或者又有了新的想法，都可以补充整理到自己的批注里</w:t>
      </w:r>
    </w:p>
    <w:p/>
    <w:p>
      <w:pPr/>
      <w:r>
        <w:rPr>
          <w:rStyle w:val="myStyle"/>
        </w:rPr>
        <w:t xml:space="preserve">三、阅读链接，练习批注</w:t>
      </w:r>
    </w:p>
    <w:p/>
    <w:p>
      <w:pPr/>
      <w:r>
        <w:rPr>
          <w:rStyle w:val="myStyle"/>
        </w:rPr>
        <w:t xml:space="preserve">1.学生练习批注教师提出要求默读课后的阅读链接,用刚学的批注方法,对这个片断进行批注,尽量从不同角度去批注</w:t>
      </w:r>
    </w:p>
    <w:p/>
    <w:p>
      <w:pPr/>
      <w:r>
        <w:rPr>
          <w:rStyle w:val="myStyle"/>
        </w:rPr>
        <w:t xml:space="preserve">2.全班交流，说说是从哪个角度进行了怎样批注</w:t>
      </w:r>
    </w:p>
    <w:p/>
    <w:p>
      <w:pPr/>
      <w:r>
        <w:rPr>
          <w:rStyle w:val="myStyle"/>
        </w:rPr>
        <w:t xml:space="preserve">四、小结收获，拓展延伸</w:t>
      </w:r>
    </w:p>
    <w:p/>
    <w:p>
      <w:pPr/>
      <w:r>
        <w:rPr>
          <w:rStyle w:val="myStyle"/>
        </w:rPr>
        <w:t xml:space="preserve">1.教师小结这节课我们运用批注式阅读的方法，感受到了人鹅大战的精彩，体会到了人物的心情，批注式阅读真是个好方法2,拓展名人的批注不动笔墨不读书，很多名人在阅读时也都喜欢用这种方法，这是鲁迅先生的批注、毛主席的批注、著名的脂砚斋批注的红楼梦，以后我们读文章，读大部头的书籍，也可以随时写批注，记下自己的所思、所想、所感</w:t>
      </w:r>
    </w:p>
    <w:p/>
    <w:p>
      <w:pPr/>
      <w:r>
        <w:rPr>
          <w:rStyle w:val="myStyle"/>
        </w:rPr>
        <w:t xml:space="preserve">五、板书设计??第三课时课时目标拓展延伸，发展语言</w:t>
      </w:r>
    </w:p>
    <w:p/>
    <w:p>
      <w:pPr/>
      <w:r>
        <w:rPr>
          <w:rStyle w:val="myStyle"/>
        </w:rPr>
        <w:t xml:space="preserve">一、读故事，想办法有这样一个老太太她有两个孩子，儿子是染布的，女儿是卖伞的，她整天为两个孩子发愁天一下雨,她就会为儿子发愁，因为不能晒布了；天一放晴，她又会为女儿发愁，因为不下雨女儿的伞就卖不出去老太太总是愁眉紧锁,没有一天开心的日子,弄得疾病缠身,骨瘦如柴一位哲学家告诉她……健康起来了你知道哲学家说了什么神奇的话,竟然让她恢复了健康？（你为什么不换个角度来想呢？天一下雨，你就为女儿高兴，因为她卖伞的生意好了；天一放晴,你就为儿子高兴，因为他又可以晒布了）</w:t>
      </w:r>
    </w:p>
    <w:p/>
    <w:p>
      <w:pPr/>
      <w:r>
        <w:rPr>
          <w:rStyle w:val="myStyle"/>
        </w:rPr>
        <w:t xml:space="preserve">二、回顾课文，总结升华生活中有许多这样的情况，同样的一件事，由于看问题的角度不同，产生的结果就不同，请同学们去生活中发现这种情况吧</w:t>
      </w:r>
    </w:p>
    <w:p/>
    <w:p>
      <w:pPr/>
      <w:r>
        <w:rPr>
          <w:rStyle w:val="myStyle"/>
        </w:rPr>
        <w:t xml:space="preserve">三、布置作业、课外拓展作业设计我们采用课外推荐阅读《两个农夫》、《牛鹅换眼》两篇文章，并且要求收集跟本课有关的故事、诗句、成语等，丰富学生知识，培养积累的习惯18牛和鹅疑问体会恐惧批注，启示不以大欺小换个角度看问题写法动作神态语言对比。</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2023-05-05T19:56:32+08:00</dcterms:created>
  <dcterms:modified xsi:type="dcterms:W3CDTF">2023-05-05T19:56:32+08:00</dcterms:modified>
</cp:coreProperties>
</file>

<file path=docProps/custom.xml><?xml version="1.0" encoding="utf-8"?>
<Properties xmlns="http://schemas.openxmlformats.org/officeDocument/2006/custom-properties" xmlns:vt="http://schemas.openxmlformats.org/officeDocument/2006/docPropsVTypes"/>
</file>