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2015年企业财务主管年度工作计划 在企业中财务主管与财务人员</w:t>
      </w:r>
    </w:p>
    <w:p/>
    <w:p/>
    <w:p>
      <w:pPr/>
      <w:r>
        <w:rPr>
          <w:rStyle w:val="myStyle"/>
        </w:rPr>
        <w:t xml:space="preserve">　　</w:t>
      </w:r>
    </w:p>
    <w:p/>
    <w:p>
      <w:pPr/>
      <w:r>
        <w:rPr>
          <w:rStyle w:val="myStyle"/>
        </w:rPr>
        <w:t xml:space="preserve">　　2)通过公司制定的《岗位职责说明书》来了解工作目标、范围、职责。</w:t>
      </w:r>
    </w:p>
    <w:p/>
    <w:p>
      <w:pPr/>
      <w:r>
        <w:rPr>
          <w:rStyle w:val="myStyle"/>
        </w:rPr>
        <w:t xml:space="preserve">　　二、了解下属工作目标、范围、职责：</w:t>
      </w:r>
    </w:p>
    <w:p/>
    <w:p>
      <w:pPr/>
      <w:r>
        <w:rPr>
          <w:rStyle w:val="myStyle"/>
        </w:rPr>
        <w:t xml:space="preserve">　　1)采用单个约谈方式，了解每一个下属的具体分工和工作内容和流程。并要求其在近期内提供一份书面的岗位分工操作流程。</w:t>
      </w:r>
    </w:p>
    <w:p/>
    <w:p>
      <w:pPr/>
      <w:r>
        <w:rPr>
          <w:rStyle w:val="myStyle"/>
        </w:rPr>
        <w:t xml:space="preserve">　　2)通过公司制定的《岗位职责说明书》来了解工作目标、范围、职责。</w:t>
      </w:r>
    </w:p>
    <w:p/>
    <w:p>
      <w:pPr/>
      <w:r>
        <w:rPr>
          <w:rStyle w:val="myStyle"/>
        </w:rPr>
        <w:t xml:space="preserve">　　3)通过约谈和观察了解下属的工作状态和思想情绪问题。</w:t>
      </w:r>
    </w:p>
    <w:p/>
    <w:p>
      <w:pPr/>
      <w:r>
        <w:rPr>
          <w:rStyle w:val="myStyle"/>
        </w:rPr>
        <w:t xml:space="preserve">　　三、了解公司和本部门相关业务：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2023-05-12T13:57:07+08:00</dcterms:created>
  <dcterms:modified xsi:type="dcterms:W3CDTF">2023-05-12T13:57:07+08:00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