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2021年度妇幼保健机构绩效考核群员培训试卷2</w:t>
      </w:r>
    </w:p>
    <w:p/>
    <w:p/>
    <w:p>
      <w:pPr/>
      <w:r>
        <w:rPr>
          <w:rStyle w:val="myStyle"/>
        </w:rPr>
        <w:t xml:space="preserve">2021年度妇幼保健机构绩效考核群员培训试卷基本信息［矩阵文本题］*姓名:________________________科室或职务</w:t>
      </w:r>
    </w:p>
    <w:p/>
    <w:p>
      <w:pPr/>
      <w:r>
        <w:rPr>
          <w:rStyle w:val="myStyle"/>
        </w:rPr>
        <w:t xml:space="preserve">一、单选题（每题5分，共50分）</w:t>
      </w:r>
    </w:p>
    <w:p/>
    <w:p>
      <w:pPr/>
      <w:r>
        <w:rPr>
          <w:rStyle w:val="myStyle"/>
        </w:rPr>
        <w:t xml:space="preserve">1.国家卫生健康委办公厅《妇幼保健机构绩效考核办法》（国卫办妇幼发［2020］7号）出台时间是（）［单选题］*A.2019年1月1日B.2019年12月31日C.2020年1月1日D.2020年10月7日（正确答案）</w:t>
      </w:r>
    </w:p>
    <w:p/>
    <w:p>
      <w:pPr/>
      <w:r>
        <w:rPr>
          <w:rStyle w:val="myStyle"/>
        </w:rPr>
        <w:t xml:space="preserve">2.妇幼保健机构绩效考核工作正式启动于哪一年？（）［单选题］*A.2015年B.2019年C.2020年（正确答案）D.2021年</w:t>
      </w:r>
    </w:p>
    <w:p/>
    <w:p>
      <w:pPr/>
      <w:r>
        <w:rPr>
          <w:rStyle w:val="myStyle"/>
        </w:rPr>
        <w:t xml:space="preserve">3.二级及以下妇幼保健机构有哪一级卫生健康行政部门进行绩效考核？（）［单选题］*A.国家卫健委B.省卫健委C.市卫健委正确答案）D.县卫生健康局</w:t>
      </w:r>
    </w:p>
    <w:p/>
    <w:p>
      <w:pPr/>
      <w:r>
        <w:rPr>
          <w:rStyle w:val="myStyle"/>
        </w:rPr>
        <w:t xml:space="preserve">4.妇幼保健机构绩效考核指标体系56项指标中定量指标50个和定性指标6个（）［单选题］*A.是（正确答案）B.否</w:t>
      </w:r>
    </w:p>
    <w:p/>
    <w:p>
      <w:pPr/>
      <w:r>
        <w:rPr>
          <w:rStyle w:val="myStyle"/>
        </w:rPr>
        <w:t xml:space="preserve">5.定性指标中，哪一项仍需上传单项自评报告？（）［单选题］*A.指标29B.指标30C.指标31D.指标53（正确答案）</w:t>
      </w:r>
    </w:p>
    <w:p/>
    <w:p>
      <w:pPr/>
      <w:r>
        <w:rPr>
          <w:rStyle w:val="myStyle"/>
        </w:rPr>
        <w:t xml:space="preserve">6.2021年指标体系中新出现的指标是哪一项（）［单选题］*A.辖区妇幼保健人员培训覆盖率B.辖区适龄妇女宫颈癌乳腺癌人群筛查率［正确答案）C.辖区健康教育活动覆盖率（指数）D.电子病历应用功能水平分级</w:t>
      </w:r>
    </w:p>
    <w:p/>
    <w:p>
      <w:pPr/>
      <w:r>
        <w:rPr>
          <w:rStyle w:val="myStyle"/>
        </w:rPr>
        <w:t xml:space="preserve">7.指标7辖区健康教育活动覆盖率的分母（辖区年度妇女儿童总人数）按当地统计局公布的常住人口的三分之一计算（）o［单选题］*A.是</w:t>
      </w:r>
    </w:p>
    <w:p/>
    <w:p>
      <w:pPr/>
      <w:r>
        <w:rPr>
          <w:rStyle w:val="myStyle"/>
        </w:rPr>
        <w:t xml:space="preserve">8.否（正确答案）</w:t>
      </w:r>
    </w:p>
    <w:p/>
    <w:p>
      <w:pPr/>
      <w:r>
        <w:rPr>
          <w:rStyle w:val="myStyle"/>
        </w:rPr>
        <w:t xml:space="preserve">8.辖区妇女儿童健康状况报告需描述的12项指标中，“出生缺陷发生率”和“妇女常见病筛查率”分别修改为“出生缺陷发生情况”和“妇女宫颈癌乳腺癌筛查情况”0［单选题］*A.是（正确答案）B否</w:t>
      </w:r>
    </w:p>
    <w:p/>
    <w:p>
      <w:pPr/>
      <w:r>
        <w:rPr>
          <w:rStyle w:val="myStyle"/>
        </w:rPr>
        <w:t xml:space="preserve">9.绩效考核指标体系中目标基值和权重有哪一级卫生健康行政部门设定（）［单选题］*A.国家B.省级（正确答案）C.市级D.县级</w:t>
      </w:r>
    </w:p>
    <w:p/>
    <w:p>
      <w:pPr/>
      <w:r>
        <w:rPr>
          <w:rStyle w:val="myStyle"/>
        </w:rPr>
        <w:t xml:space="preserve">10.2021年度绩效考核系统填报终止时间是（）24时［单选题］*A.3月15日B.3月26日C.4月10日（正确答案）D.4月25日</w:t>
      </w:r>
    </w:p>
    <w:p/>
    <w:p>
      <w:pPr/>
      <w:r>
        <w:rPr>
          <w:rStyle w:val="myStyle"/>
        </w:rPr>
        <w:t xml:space="preserve">二、多选题（每题10分，共50分）</w:t>
      </w:r>
    </w:p>
    <w:p/>
    <w:p>
      <w:pPr/>
      <w:r>
        <w:rPr>
          <w:rStyle w:val="myStyle"/>
        </w:rPr>
        <w:t xml:space="preserve">1.省级预填数据来来源有哪些？（）*A.国家妇幼卫生年报，正确答案）B.机构监测表C.财务年报D.病案首页:正确答案）</w:t>
      </w:r>
    </w:p>
    <w:p/>
    <w:p>
      <w:pPr/>
      <w:r>
        <w:rPr>
          <w:rStyle w:val="myStyle"/>
        </w:rPr>
        <w:t xml:space="preserve">2.我院参与绩效考核工作质量控制的科室有（）*A.院办室（正确答案）B.医务科（正确答案）C.感控科（正确答案）D.保健科（正确答案）</w:t>
      </w:r>
    </w:p>
    <w:p/>
    <w:p>
      <w:pPr/>
      <w:r>
        <w:rPr>
          <w:rStyle w:val="myStyle"/>
        </w:rPr>
        <w:t xml:space="preserve">3.妇幼保健机构绩效考核过程中各科室需要填写的表格有（）o*A.2021年妇幼机构绩效自查评估数据表（正确答案）B.妇幼机构绩效考核指标信息收集表（2021年版）（正确答案）C.妇幼机构绩效考核自评打分表D.问题台账</w:t>
      </w:r>
    </w:p>
    <w:p/>
    <w:p>
      <w:pPr/>
      <w:r>
        <w:rPr>
          <w:rStyle w:val="myStyle"/>
        </w:rPr>
        <w:t xml:space="preserve">4.哪些科室需要参与撰写辖区妇女儿童健康状况报告？（）*A.保健科（正确答案）B.妇科（正确答案）C.产科（正确答案）D.儿保科（正确答案）</w:t>
      </w:r>
    </w:p>
    <w:p/>
    <w:p>
      <w:pPr/>
      <w:r>
        <w:rPr>
          <w:rStyle w:val="myStyle"/>
        </w:rPr>
        <w:t xml:space="preserve">5.需要重新统计汇总2019-2020年数据的内容有哪些？（）0A.部分指标分子或分母，或相关内容有调整的正确答案）B.2020年统计范围不符合要求或概念理解错误指标正确答案）C.2021年新增指标（正确答案）D.定性指标。</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2023-05-21T13:09:46+08:00</dcterms:created>
  <dcterms:modified xsi:type="dcterms:W3CDTF">2023-05-21T13:09:46+08:00</dcterms:modified>
</cp:coreProperties>
</file>

<file path=docProps/custom.xml><?xml version="1.0" encoding="utf-8"?>
<Properties xmlns="http://schemas.openxmlformats.org/officeDocument/2006/custom-properties" xmlns:vt="http://schemas.openxmlformats.org/officeDocument/2006/docPropsVTypes"/>
</file>