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XX工商管理毕业论文开题报告范文</w:t>
      </w:r>
    </w:p>
    <w:p/>
    <w:p/>
    <w:p>
      <w:pPr/>
      <w:r>
        <w:rPr>
          <w:rStyle w:val="myStyle"/>
        </w:rPr>
        <w:t xml:space="preserve">XX工商管理毕业论文开题报告范文　　本页是最新发布的《xx工商管理毕业论文开题报告范文》的详细文章，感觉很有用处，重新了一下发到这里[]　　开题报告是论文的一局部，是开题者在确认论文主题之后对论文初步确定内容的撰写　　论文标题浙江X药业无限公司营销渠道的优化战略研讨　　</w:t>
      </w:r>
    </w:p>
    <w:p/>
    <w:p>
      <w:pPr/>
      <w:r>
        <w:rPr>
          <w:rStyle w:val="myStyle"/>
        </w:rPr>
        <w:t xml:space="preserve">一、选题根据　　1说明选题的背景及实际意义和实践意义　　2综述国际外有关本选题的研讨现状　　</w:t>
      </w:r>
    </w:p>
    <w:p/>
    <w:p>
      <w:pPr/>
      <w:r>
        <w:rPr>
          <w:rStyle w:val="myStyle"/>
        </w:rPr>
        <w:t xml:space="preserve">1、选题背景　　</w:t>
      </w:r>
    </w:p>
    <w:p/>
    <w:p>
      <w:pPr/>
      <w:r>
        <w:rPr>
          <w:rStyle w:val="myStyle"/>
        </w:rPr>
        <w:t xml:space="preserve">1.1行业在变革开放至今的三十多年里失掉了迅猛的开展，无论是医药消费的消费种类或数量，还是应运而生的的医药商业企业的数量，每年都出现出大幅度添加的态势据统计，　　其一，从药品企业及其药品数量下去看，截止xx年年底，我国药品消费企业的总量近8000家国产药品186362种，国度相应颁发的GMP证书近</w:t>
      </w:r>
    </w:p>
    <w:p/>
    <w:p>
      <w:pPr/>
      <w:r>
        <w:rPr>
          <w:rStyle w:val="myStyle"/>
        </w:rPr>
        <w:t xml:space="preserve">1.7万张;　　其二，从药品品目的角度来看，国产药品商品名合计7310个，出口药品商品名合计6771个，国度中药维护种类合计1755个，另外还有8409种新药被同意停止临床研讨;　　其三，在药品流通范畴，xx年我国医药消费企业的上司销售公司以及医药商业零售企业、批发企业合计完成销售支出高达8788亿元，净利率10%左右，净利润高达800多亿元　　其四，从产品销售支出的角度来看，在药品消费范畴，xx年我国医药制造企业完成产值合计9666亿元;　　其五，从国度卫生费用领取的角度来看，我国在鼎力推行全民医保的背景下，医药行业的处方药品愈加遭到医保目录的注重，并且，基层医疗机构也越来越多地被医疗保险待遇所掩盖，在此背景下，xx年我国人均药品费用收入378元日本的同期数据350美元、美国的同期数据319美元从医院用药的角度来看，较之于国际药品消费数量，我国的药品消费比例在xx年占全球</w:t>
      </w:r>
    </w:p>
    <w:p/>
    <w:p>
      <w:pPr/>
      <w:r>
        <w:rPr>
          <w:rStyle w:val="myStyle"/>
        </w:rPr>
        <w:t xml:space="preserve">8.25%，绝比照例和相对数量都在不时进步上述诸多要素的一个伴生后果表现药品厂家和药品种类的集中度也随之不时进步，国际药品表现出稳中有升的开展趋向，同时，在国际市场中我国的药品消费比例在不时上升　　</w:t>
      </w:r>
    </w:p>
    <w:p/>
    <w:p>
      <w:pPr/>
      <w:r>
        <w:rPr>
          <w:rStyle w:val="myStyle"/>
        </w:rPr>
        <w:t xml:space="preserve">1.2但是，与此同时，一个愈加值得注重的成绩在于，经过20多年的疾速生长，我国药操行业的将来增长速度出现出减缓的趋向增速减缓的后果由多种要素综合而成，一方面，处于追求短期利润的心思，许多高利润、无效成分相反的药品种类往往被数百家药厂同时消费，另一方面，药物的剂型也呈现了产能过剩的景象，产能过剩曾经超越了50%，尤其是用量较大的粉计剂，产能过剩高达73%此外，另一方面，虽然在今后我国医药市场份额依然会坚持增长，但如前文所述，我国人均医药费用还清楚低于美国、日本等兴旺国度，尤其是乡村地域，xx年人均药品消费金额仅有25元　　</w:t>
      </w:r>
    </w:p>
    <w:p/>
    <w:p>
      <w:pPr/>
      <w:r>
        <w:rPr>
          <w:rStyle w:val="myStyle"/>
        </w:rPr>
        <w:t xml:space="preserve">1.3我国的医药行业市场化步伐在医疗体制变革和国度药品流通体制变革的大背景下不时放慢，随着市场化水平的进步，少量社会资本迅速进驻医药行业，这就使国际医药市场发生了宏大的变化如前文所述，由于国际药品消费企业产能过剩，并且诸如上海华源、深圳海王等国际很多著名的大型药品消费企业都把战略重点聚焦于商业流通范畴，并对其停止继续投资，并在详细运作中采用了大市场、大资金、大物流的运营形式，这就对国际医药商业市场的构造变化发生了明显的影响　　</w:t>
      </w:r>
    </w:p>
    <w:p/>
    <w:p>
      <w:pPr/>
      <w:r>
        <w:rPr>
          <w:rStyle w:val="myStyle"/>
        </w:rPr>
        <w:t xml:space="preserve">1.4本文以为，产品是立命之本，渠道是立身之本，从药品流通范畴的角度来看，这清楚暗示出一个开展趋向在实质上，医药流通范畴的市场竞争是药品企业规模竞争和资本竞争，分开了企业规模的支撑和雄厚资金的运作，渠道建立是不可想象的，这样的趋向会愈演愈烈，那一局部规模小、资金充足的药品企业将在后续的市场竞争中处于不利位置，因而，在医药市场竞争白热化和医药产品高度同质化的当下，建立和创新药品营销渠道的重要性越来越突出，我国的医药市场渠道出现出扁平化、集中化的开展趋向，甚至曾经被越来越多的药品企业作加强本身中心竞争力的重要战略开展方向　　</w:t>
      </w:r>
    </w:p>
    <w:p/>
    <w:p>
      <w:pPr/>
      <w:r>
        <w:rPr>
          <w:rStyle w:val="myStyle"/>
        </w:rPr>
        <w:t xml:space="preserve">1.5众多医药企业面对不同的医药营销渠道，纷繁采用不同的营销渠道战略来供应与之相婚配的医药产品，这实践上是医药企业尤其是新兴的医药企业在今后拓展医药市场的一种无效手腕　　</w:t>
      </w:r>
    </w:p>
    <w:p/>
    <w:p>
      <w:pPr/>
      <w:r>
        <w:rPr>
          <w:rStyle w:val="myStyle"/>
        </w:rPr>
        <w:t xml:space="preserve">1.6X医药公司的总部位于浙江省，在全国多个省市都设有分公司和办事处，该公司集药品消费和药品销售于一体，近年来开展迅猛，曾经成一家国际有名的的安康产业集团，从目前来看，X公司己经成国际医药界中广人知的古代化的医药公司，企业知名度不时失掉提升，销售额也逐年增长　　</w:t>
      </w:r>
    </w:p>
    <w:p/>
    <w:p>
      <w:pPr/>
      <w:r>
        <w:rPr>
          <w:rStyle w:val="myStyle"/>
        </w:rPr>
        <w:t xml:space="preserve">1.7但是，X公司在高速壮大的背景下也遇到了开展瓶颈，营销战略制定之前缺乏前瞻性，关于市场也没有深入的看法，从公司的营销渠道建立层面来看，公司的市场认识绝对薄弱，没有以市场中心来开发、建立和维护医药营销渠道，在营销渠道运营管理方面，公司依然沿用了国有企业的传统渠道运营管理方式，招致各个部门之间存在着严重的本位主义，无法完成良好的协谐和配合，从而招致渠道运作效率不高，最终影响到企业的进一步开展和壮大基于这一背景，本文在对X公司营销环境停止深化剖析的根底上，以X公司的营销渠道管理研讨对象，对其存在的成绩和缘由停止剖析，并相应提出该公司营销渠道管理的优化方案　　</w:t>
      </w:r>
    </w:p>
    <w:p/>
    <w:p>
      <w:pPr/>
      <w:r>
        <w:rPr>
          <w:rStyle w:val="myStyle"/>
        </w:rPr>
        <w:t xml:space="preserve">二、详细进度布置论文任务各阶段的内容、停止方式、次要措施、完成期限等　　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2023-09-18T15:35:56+08:00</dcterms:created>
  <dcterms:modified xsi:type="dcterms:W3CDTF">2023-09-18T15:35:56+08:00</dcterms:modified>
</cp:coreProperties>
</file>

<file path=docProps/custom.xml><?xml version="1.0" encoding="utf-8"?>
<Properties xmlns="http://schemas.openxmlformats.org/officeDocument/2006/custom-properties" xmlns:vt="http://schemas.openxmlformats.org/officeDocument/2006/docPropsVTypes"/>
</file>