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2022年四川省中级会计职称考试题库汇总（含实务、财务管理、经济法）</w:t>
      </w:r>
    </w:p>
    <w:p/>
    <w:p/>
    <w:p>
      <w:pPr/>
      <w:r>
        <w:rPr>
          <w:rStyle w:val="myStyle"/>
        </w:rPr>
        <w:t xml:space="preserve">关于2022年四川省中级会计职称考试题库汇总（含实务、财务管理、经济法）的文档。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2023-05-26T23:27:28+08:00</dcterms:created>
  <dcterms:modified xsi:type="dcterms:W3CDTF">2023-05-26T23:27:28+08:00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