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县社区服务工作计划（下）</w:t>
      </w:r>
    </w:p>
    <w:p/>
    <w:p/>
    <w:p>
      <w:pPr/>
      <w:r>
        <w:rPr>
          <w:rStyle w:val="myStyle"/>
        </w:rPr>
        <w:t xml:space="preserve">
	四、社区卫生服务的收费和标准
</w:t>
      </w:r>
    </w:p>
    <w:p/>
    <w:p>
      <w:pPr/>
      <w:r>
        <w:rPr>
          <w:rStyle w:val="myStyle"/>
        </w:rPr>
        <w:t xml:space="preserve">
	(一)社区卫生服务应坚持以社会效益为主的原则，实行有偿服务无偿服务相结合的服务方式。
</w:t>
      </w:r>
    </w:p>
    <w:p/>
    <w:p>
      <w:pPr/>
      <w:r>
        <w:rPr>
          <w:rStyle w:val="myStyle"/>
        </w:rPr>
        <w:t xml:space="preserve">
	对老年人、残疾人、优抚对象和社会困难户实行义务性服务或者优惠服务，便民利民服务项目实行有偿服务。
</w:t>
      </w:r>
    </w:p>
    <w:p/>
    <w:p>
      <w:pPr/>
      <w:r>
        <w:rPr>
          <w:rStyle w:val="myStyle"/>
        </w:rPr>
        <w:t xml:space="preserve">
	(二)社区卫生服务的收费项目及收费标准，由卫生、物价部门按审批权限核批。
</w:t>
      </w:r>
    </w:p>
    <w:p/>
    <w:p>
      <w:pPr/>
      <w:r>
        <w:rPr>
          <w:rStyle w:val="myStyle"/>
        </w:rPr>
        <w:t xml:space="preserve">
	五、社区卫生服务中的医药费用报销问题
</w:t>
      </w:r>
    </w:p>
    <w:p/>
    <w:p>
      <w:pPr/>
      <w:r>
        <w:rPr>
          <w:rStyle w:val="myStyle"/>
        </w:rPr>
        <w:t xml:space="preserve">
	(一)对在居住地接受社区卫生服务的公费医疗、劳保医疗干部职工，其医疗费用应予报销。
</w:t>
      </w:r>
    </w:p>
    <w:p/>
    <w:p>
      <w:pPr/>
      <w:r>
        <w:rPr>
          <w:rStyle w:val="myStyle"/>
        </w:rPr>
        <w:t xml:space="preserve">
	(二)凡在社区卫生服务机构就诊，并享受公费医疗的干部职工和劳保医疗的企业职工，在向上级医院转诊时，须经社区卫生服务机构同意。
</w:t>
      </w:r>
    </w:p>
    <w:p/>
    <w:p>
      <w:pPr/>
      <w:r>
        <w:rPr>
          <w:rStyle w:val="myStyle"/>
        </w:rPr>
        <w:t xml:space="preserve">
	(三)社区卫生服务中干部职工的公费医疗报销范围和办法，执行县卫生、财政部门的有关规定。
</w:t>
      </w:r>
    </w:p>
    <w:p/>
    <w:p>
      <w:pPr/>
      <w:r>
        <w:rPr>
          <w:rStyle w:val="myStyle"/>
        </w:rPr>
        <w:t xml:space="preserve">
	六、社区卫生服务技术人员的有关待遇
</w:t>
      </w:r>
    </w:p>
    <w:p/>
    <w:p>
      <w:pPr/>
      <w:r>
        <w:rPr>
          <w:rStyle w:val="myStyle"/>
        </w:rPr>
        <w:t xml:space="preserve">
	(一)社区卫生服务技术人员的工资按照规划定员实行全额补助，其各种补助不应低于其原在单位和科室的待遇。
</w:t>
      </w:r>
    </w:p>
    <w:p/>
    <w:p>
      <w:pPr/>
      <w:r>
        <w:rPr>
          <w:rStyle w:val="myStyle"/>
        </w:rPr>
        <w:t xml:space="preserve">
	(二)从事和社区卫生服务的技术人员，工作一年以上的可以不再承担到期农村卫生机构工作的任务。
</w:t>
      </w:r>
    </w:p>
    <w:p/>
    <w:p>
      <w:pPr/>
      <w:r>
        <w:rPr>
          <w:rStyle w:val="myStyle"/>
        </w:rPr>
        <w:t xml:space="preserve">
	(三)在国家颁布全科医生职称标准以前，从事社区卫生服务一年以上的技术人员，晋升副主任医(技、护)师以下职称的，评定职称时参照相应级别的预防保健医师标准执行。
</w:t>
      </w:r>
    </w:p>
    <w:p/>
    <w:p>
      <w:pPr/>
      <w:r>
        <w:rPr>
          <w:rStyle w:val="myStyle"/>
        </w:rPr>
        <w:t xml:space="preserve">
	七、社区卫生服务的监督与评价
</w:t>
      </w:r>
    </w:p>
    <w:p/>
    <w:p>
      <w:pPr/>
      <w:r>
        <w:rPr>
          <w:rStyle w:val="myStyle"/>
        </w:rPr>
        <w:t xml:space="preserve">
	(一)由县卫生行政部门制度社区卫生服务有关的工作规范要求，各项规章制度和评价标准。
</w:t>
      </w:r>
    </w:p>
    <w:p/>
    <w:p>
      <w:pPr/>
      <w:r>
        <w:rPr>
          <w:rStyle w:val="myStyle"/>
        </w:rPr>
        <w:t xml:space="preserve">
	(二)对社区卫生服务机构，经县卫生行政部门组织验收合格，发给卫生服务许可证后，再由民政部门办理社区服务有关手续。
</w:t>
      </w:r>
    </w:p>
    <w:p/>
    <w:p>
      <w:pPr/>
      <w:r>
        <w:rPr>
          <w:rStyle w:val="myStyle"/>
        </w:rPr>
        <w:t xml:space="preserve">
	(三)对擅自改变性质的社区卫生服务机构，由卫生行政部门收回社区卫生服务证书;对有违法行为者，按《医疗机构管理条例》规定给予处罚。
</w:t>
      </w:r>
    </w:p>
    <w:p/>
    <w:p>
      <w:pPr/>
      <w:r>
        <w:rPr>
          <w:rStyle w:val="myStyle"/>
        </w:rPr>
        <w:t xml:space="preserve">
	(四)由县卫生、财政、审计等部门确定社区卫生服务机构的财务管理制度。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2023-04-29T19:44:46+08:00</dcterms:created>
  <dcterms:modified xsi:type="dcterms:W3CDTF">2023-04-29T19:44:46+08:00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