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2015年行政人事最新工作计划范文</w:t>
      </w:r>
    </w:p>
    <w:p/>
    <w:p/>
    <w:p>
      <w:pPr/>
      <w:r>
        <w:rPr>
          <w:rStyle w:val="myStyle"/>
        </w:rPr>
        <w:t xml:space="preserve">　　为加强公司人事行政部工作的计划性及行政制度执行，人事行政部将结合公司整体发展规划及企业发展方向，制订出人事行政部2014年工作目标及计划。</w:t>
      </w:r>
    </w:p>
    <w:p/>
    <w:p>
      <w:pPr/>
      <w:r>
        <w:rPr>
          <w:rStyle w:val="myStyle"/>
        </w:rPr>
        <w:t xml:space="preserve">　　人事部2014年度主要工作计划和目标：</w:t>
      </w:r>
    </w:p>
    <w:p/>
    <w:p>
      <w:pPr/>
      <w:r>
        <w:rPr>
          <w:rStyle w:val="myStyle"/>
        </w:rPr>
        <w:t xml:space="preserve">　　一、建立健全人事行政管理的各项规范及管理制度、员工手册等</w:t>
      </w:r>
    </w:p>
    <w:p/>
    <w:p>
      <w:pPr/>
      <w:r>
        <w:rPr>
          <w:rStyle w:val="myStyle"/>
        </w:rPr>
        <w:t xml:space="preserve">　　二、人力资源 招聘 与配置</w:t>
      </w:r>
    </w:p>
    <w:p/>
    <w:p>
      <w:pPr/>
      <w:r>
        <w:rPr>
          <w:rStyle w:val="myStyle"/>
        </w:rPr>
        <w:t xml:space="preserve">　　三、员工培训与开发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2023-05-13T11:25:40+08:00</dcterms:created>
  <dcterms:modified xsi:type="dcterms:W3CDTF">2023-05-13T11:25:40+08:00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