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企业财务组工作计划</w:t>
      </w:r>
    </w:p>
    <w:p/>
    <w:p/>
    <w:p>
      <w:pPr/>
      <w:r>
        <w:rPr>
          <w:rStyle w:val="myStyle"/>
        </w:rPr>
        <w:t xml:space="preserve">　　明年的重点要放在区局和基层网点，要规范会计核算、原始记录、财产清查的操作、传递、交接手续，落实资金、商品、资产的管理责任，强化内部控制，使管钱管账管物严格分工，相互核对，相互监督，防止经营活动中的失误差错，保障各财务环节安全运转，全面推动财务管理规范运作，通过专项整顿建立起规范、守法、诚信的财经秩序，确保在明年二至五月的省局复查和五月以后的国家局重点检查中全面过关。</w:t>
      </w:r>
    </w:p>
    <w:p/>
    <w:p>
      <w:pPr/>
      <w:r>
        <w:rPr>
          <w:rStyle w:val="myStyle"/>
        </w:rPr>
        <w:t xml:space="preserve">　　2、财务集中实现一个“流”字</w:t>
      </w:r>
    </w:p>
    <w:p/>
    <w:p>
      <w:pPr/>
      <w:r>
        <w:rPr>
          <w:rStyle w:val="myStyle"/>
        </w:rPr>
        <w:t xml:space="preserve">　　全省“集中财务、资金中心、电子商务”三位一体的信息管理系统应用软件已由省局项目组完成，明年一季度将正式运行。该系统将统一会计科目与科目级次，统一固定资产折旧年限、方法，统一存货分类与单据格式，实现省局对分、县公司会计业务的跨单位审核、联查，直接进行预算表单的审批，为适应省局新管理方法的要求，我们将对目前的核算流程进行重组，资金每日上划，费用按预算按月核拔，与省局、网点上下联网，会计报账一天一报，财务、资金数据及时上传，让资金流、商品流、信息流实现数据共亨，建立“集中财务、分级控制、全面预算、责任会计”的财务管理体系。</w:t>
      </w:r>
    </w:p>
    <w:p/>
    <w:p>
      <w:pPr/>
      <w:r>
        <w:rPr>
          <w:rStyle w:val="myStyle"/>
        </w:rPr>
        <w:t xml:space="preserve">　　3、资金管理突出一个“零”字</w:t>
      </w:r>
    </w:p>
    <w:p/>
    <w:p>
      <w:pPr/>
      <w:r>
        <w:rPr>
          <w:rStyle w:val="myStyle"/>
        </w:rPr>
        <w:t xml:space="preserve">　　一是零资金运营，零运营资金并非真的零资金，而是用尽可能少的流动资金推动企业的生产经营运作。明年由于省局要搞全省资金中心，企业资金帐户开在省行，货款按合同合同执行划帐，留在企业周转的钱将非常少，我们将尽量利用各种应付款、应交款、预收款、未交税金、未交利润等负债资金进行负债经营，实现零资金成本。</w:t>
      </w:r>
    </w:p>
    <w:p/>
    <w:p>
      <w:pPr/>
      <w:r>
        <w:rPr>
          <w:rStyle w:val="myStyle"/>
        </w:rPr>
        <w:t xml:space="preserve">　　二是零库存管理，对各单位实行库存定额，超定额的单位将按超出比例扣减其经营得分，反之则增加得分,让库存定额与工资挂钩，促进各单位勤进快销，加速资金周转。</w:t>
      </w:r>
    </w:p>
    <w:p/>
    <w:p>
      <w:pPr/>
      <w:r>
        <w:rPr>
          <w:rStyle w:val="myStyle"/>
        </w:rPr>
        <w:t xml:space="preserve">　　4、费用开支坚持一个“降”字</w:t>
      </w:r>
    </w:p>
    <w:p/>
    <w:p>
      <w:pPr/>
      <w:r>
        <w:rPr>
          <w:rStyle w:val="myStyle"/>
        </w:rPr>
        <w:t xml:space="preserve">　　坚持费用管理“算、控、降”三字诀，算是全面预算，将费用按预算分解到各单位、各科室，按销量制定单箱卷烟的费用定额标准，销多少烟给多少费用。控是严格预算管理，超过预算的一律从个人月奖中扣回，实行“定额包干、责任到人、超支自付、节约奖励”的管理办法。降是按上年实际费用，每年下浮一定比例确定费用总额，进一步完善财务公开制度，逐项剖析费用成因，将费用与同期、与定额、与先进单位对比，通过分工明确，层层把关，促使各单位挖潜节支、堵塞漏洞。</w:t>
      </w:r>
    </w:p>
    <w:p/>
    <w:p>
      <w:pPr/>
      <w:r>
        <w:rPr>
          <w:rStyle w:val="myStyle"/>
        </w:rPr>
        <w:t xml:space="preserve">　　5、会计核算落实一个“真”字</w:t>
      </w:r>
    </w:p>
    <w:p/>
    <w:p>
      <w:pPr/>
      <w:r>
        <w:rPr>
          <w:rStyle w:val="myStyle"/>
        </w:rPr>
        <w:t xml:space="preserve">　　小编推荐：</w:t>
      </w:r>
    </w:p>
    <w:p/>
    <w:p>
      <w:pPr/>
      <w:r>
        <w:rPr>
          <w:rStyle w:val="myStyle"/>
        </w:rPr>
        <w:t xml:space="preserve">　　优秀财务部出纳工作计划nbsp;nbsp;nbsp;nbsp;</w:t>
      </w:r>
    </w:p>
    <w:p/>
    <w:p>
      <w:pPr/>
      <w:r>
        <w:rPr>
          <w:rStyle w:val="myStyle"/>
        </w:rPr>
        <w:t xml:space="preserve">　　财务专业工作计划开头怎么写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2023-05-16T01:47:45+08:00</dcterms:created>
  <dcterms:modified xsi:type="dcterms:W3CDTF">2023-05-16T01:47:45+08:00</dcterms:modified>
</cp:coreProperties>
</file>

<file path=docProps/custom.xml><?xml version="1.0" encoding="utf-8"?>
<Properties xmlns="http://schemas.openxmlformats.org/officeDocument/2006/custom-properties" xmlns:vt="http://schemas.openxmlformats.org/officeDocument/2006/docPropsVTypes"/>
</file>