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医院实习报告模板</w:t>
      </w:r>
    </w:p>
    <w:p/>
    <w:p/>
    <w:p>
      <w:pPr/>
      <w:r>
        <w:rPr>
          <w:rStyle w:val="myStyle"/>
        </w:rPr>
        <w:t xml:space="preserve">
	内外妇儿，十个月中，诠释了人生的酸甜苦辣，但更重要的是能对知识的全新记忆和理解，在工作中升华了自我价值。按照学校和医院要求，在带教老师的指导下，我的实习才得以以句号结束。现将报告总结如下：
</w:t>
      </w:r>
    </w:p>
    <w:p/>
    <w:p>
      <w:pPr/>
      <w:r>
        <w:rPr>
          <w:rStyle w:val="myStyle"/>
        </w:rPr>
        <w:t xml:space="preserve">
	一、积极角色转化：
</w:t>
      </w:r>
    </w:p>
    <w:p/>
    <w:p>
      <w:pPr/>
      <w:r>
        <w:rPr>
          <w:rStyle w:val="myStyle"/>
        </w:rPr>
        <w:t xml:space="preserve">
	学校和社会，有着本质的区别。学校里我是虚拟医生，到了医院我就得是真正的医生。老师一对一的指导，也从学校全班同一课的教学方式有所不同，语言沟通技巧的提高是角色转变的条件，病情观察能力是角色转变的促进。所以正确转变角色是关键，关系到整个实习过程中的收获。
</w:t>
      </w:r>
    </w:p>
    <w:p/>
    <w:p>
      <w:pPr/>
      <w:r>
        <w:rPr>
          <w:rStyle w:val="myStyle"/>
        </w:rPr>
        <w:t xml:space="preserve">
	二、端正态度，心系病人：
</w:t>
      </w:r>
    </w:p>
    <w:p/>
    <w:p>
      <w:pPr/>
      <w:r>
        <w:rPr>
          <w:rStyle w:val="myStyle"/>
        </w:rPr>
        <w:t xml:space="preserve">
	救死扶伤，治病救人”是医疗工作者的职责所在，也是社会文明的重要组成部分，医闻工作的进步在社会发展中具有不可替代的作用，为此，我以对历史负责、对医院负责、对患者负责的精神，积极做好各项工作，努力提高服务质量，让每一位患者满意。以白求恩、南丁格尔精神为价值所在，燃烧自己照亮别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2023-06-25T19:20:21+08:00</dcterms:created>
  <dcterms:modified xsi:type="dcterms:W3CDTF">2023-06-25T19:20:21+08:00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