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2020年安全工程师考试《安全生产法及相关法律知识》题库练习试卷C卷-附答案</w:t>
      </w:r>
    </w:p>
    <w:p/>
    <w:p/>
    <w:p>
      <w:pPr/>
      <w:r>
        <w:rPr>
          <w:rStyle w:val="myStyle"/>
        </w:rPr>
        <w:t xml:space="preserve">
</w:t>
      </w:r>
    </w:p>
    <w:p/>
    <w:p>
      <w:pPr/>
      <w:r>
        <w:rPr>
          <w:rStyle w:val="myStyle"/>
        </w:rPr>
        <w:t xml:space="preserve">
	…圜2020年安全工程师考试《安全生产法及相关法律知识》题库练习试卷C卷附答案考试须知趣
</w:t>
      </w:r>
    </w:p>
    <w:p/>
    <w:p>
      <w:pPr/>
      <w:r>
        <w:rPr>
          <w:rStyle w:val="myStyle"/>
        </w:rPr>
        <w:t xml:space="preserve">
	1、考试时间150分钟，本卷满分为100分
</w:t>
      </w:r>
    </w:p>
    <w:p/>
    <w:p>
      <w:pPr/>
      <w:r>
        <w:rPr>
          <w:rStyle w:val="myStyle"/>
        </w:rPr>
        <w:t xml:space="preserve">
	2、请首先按要求在试卷的指定位置填写您的姓名、准考证号等信息中
</w:t>
      </w:r>
    </w:p>
    <w:p/>
    <w:p>
      <w:pPr/>
      <w:r>
        <w:rPr>
          <w:rStyle w:val="myStyle"/>
        </w:rPr>
        <w:t xml:space="preserve">
	3、请仔细阅读各种题目的回答要求，在密封线内答题，否则不予评分堤抑是得分评卷入
</w:t>
      </w:r>
    </w:p>
    <w:p/>
    <w:p>
      <w:pPr/>
      <w:r>
        <w:rPr>
          <w:rStyle w:val="myStyle"/>
        </w:rPr>
        <w:t xml:space="preserve">
	一、单选题（本大题共70小题，每题1分，共70分）
</w:t>
      </w:r>
    </w:p>
    <w:p/>
    <w:p>
      <w:pPr/>
      <w:r>
        <w:rPr>
          <w:rStyle w:val="myStyle"/>
        </w:rPr>
        <w:t xml:space="preserve">
	1、客运索道、大型游乐设施的运营使用单位在客运索道、大型游乐设施（）投入使用前，应当进行试运行和例行安全检查，并对安全装置进行检查确认A、正常B、每周C、每年D、每日
</w:t>
      </w:r>
    </w:p>
    <w:p/>
    <w:p>
      <w:pPr/>
      <w:r>
        <w:rPr>
          <w:rStyle w:val="myStyle"/>
        </w:rPr>
        <w:t xml:space="preserve">
	2、根据《行政处罚法》，违法行为在（）内未被发现的，不再给与行政处罚A、一?年B、两年教C、三年凶邹旧D、四年融
</w:t>
      </w:r>
    </w:p>
    <w:p/>
    <w:p>
      <w:pPr/>
      <w:r>
        <w:rPr>
          <w:rStyle w:val="myStyle"/>
        </w:rPr>
        <w:t xml:space="preserve">
	3、依据《行政许可法》的规定，下列关于设定行政许可的说法，正确的是（）A、地方性法规在不与法律、行政法规抵触的情况卜.，可以设定任何种类的行政许可B、法律可以根据需要设定任何一种形式的行政许可篇C、规章可对法律、法规设定的行政许可作出具体规定，并可增设行政许可条件D、行政法规无权对法律设定的行政许可作出具体规定
</w:t>
      </w:r>
    </w:p>
    <w:p/>
    <w:p>
      <w:pPr/>
      <w:r>
        <w:rPr>
          <w:rStyle w:val="myStyle"/>
        </w:rPr>
        <w:t xml:space="preserve">
	5、根据《工伤保险条例》，下列关于劳动能力鉴定的说法中，正确的是（）A、劳动功能障碍分为十个等级，最轻的为一级，最重的为十级B、生活自理障碍分为四个等级C、劳动能力鉴定专?家组至少由2名专家组成D、省、自治区、直辖市劳动能力鉴定委员会作出的鉴定结论为最终鉴定结论
</w:t>
      </w:r>
    </w:p>
    <w:p/>
    <w:p>
      <w:pPr/>
      <w:r>
        <w:rPr>
          <w:rStyle w:val="myStyle"/>
        </w:rPr>
        <w:t xml:space="preserve">
	6、生产经营单位编制安全技术措施计划的主要目的是（）A、保证责任制落实B、保证资金的有效投人C、保证技术措施的科学性D、保证计划的可靠性
</w:t>
      </w:r>
    </w:p>
    <w:p/>
    <w:p>
      <w:pPr/>
      <w:r>
        <w:rPr>
          <w:rStyle w:val="myStyle"/>
        </w:rPr>
        <w:t xml:space="preserve">
	7、火灾扑灭后，为隐瞒、掩饰起火原因、推卸责任、故意破坏现场或者伪造现场，尚不构成犯罪的，处警告、罚款或者（）A、15日以下拘留10日以下拘留C、停产整顿D、行政处分
</w:t>
      </w:r>
    </w:p>
    <w:p/>
    <w:p>
      <w:pPr/>
      <w:r>
        <w:rPr>
          <w:rStyle w:val="myStyle"/>
        </w:rPr>
        <w:t xml:space="preserve">
	8、对违法事实确凿并有法定依据，可以当场做出行政处罚决定的是（〉程序A、一般B、听证C、简易D、公开共13页A、降职处分B、记大过处分C、撤职处分D、开除公职处分E、对逃匿的处15日以下拘留
</w:t>
      </w:r>
    </w:p>
    <w:p/>
    <w:p>
      <w:pPr/>
      <w:r>
        <w:rPr>
          <w:rStyle w:val="myStyle"/>
        </w:rPr>
        <w:t xml:space="preserve">
	6、依据《安全生产法》的规定，生产经营单位必须执行的安全生产标准包括（）A、国家标准B、行业标准C、地方标准D、企业标准E、国际标准
</w:t>
      </w:r>
    </w:p>
    <w:p/>
    <w:p>
      <w:pPr/>
      <w:r>
        <w:rPr>
          <w:rStyle w:val="myStyle"/>
        </w:rPr>
        <w:t xml:space="preserve">
	7、以下属于消防安全重点单位应当履行的消防安全职责有（）A、建立防火档案B、实行防火安全责任制，确定本单位和所属各部门、岗位的消防安全责任人C、各单位对职工应进行消防宣传教育D、组织防火检查E、制定灭火和应急疏散预案，定期组织消防演练
</w:t>
      </w:r>
    </w:p>
    <w:p/>
    <w:p>
      <w:pPr/>
      <w:r>
        <w:rPr>
          <w:rStyle w:val="myStyle"/>
        </w:rPr>
        <w:t xml:space="preserve">
	8、根据《安全生产法》，工会依法组织职工参加本单位安全生产工作的（），维护职工在安全生产方面的合法权益A、民主管理B、民主监督C、民主服务D、民主监察E、民主检查
</w:t>
      </w:r>
    </w:p>
    <w:p/>
    <w:p>
      <w:pPr/>
      <w:r>
        <w:rPr>
          <w:rStyle w:val="myStyle"/>
        </w:rPr>
        <w:t xml:space="preserve">
	9、《安全生产法》中规定了从业人员的义务为（）A、遵章守规，服从管理第10页B、听从领导指挥C、接受安全生产教育和培训D、发现不安全因素报告E、在危险情况下拒绝工作
</w:t>
      </w:r>
    </w:p>
    <w:p/>
    <w:p>
      <w:pPr/>
      <w:r>
        <w:rPr>
          <w:rStyle w:val="myStyle"/>
        </w:rPr>
        <w:t xml:space="preserve">
	10、依据《安全生产法》，生产经营单位的主要负责人对本单位安全生产工作应当履行的职责包括（）A、组织制定本单位安全生产规章制度和操作规程B、保证本单位安全生产投入的有效实施C、负责一线安全生产管理，督促、检套从业人员遵守安全生产规章制度和操作规程D、督促、检查本单位的安全生产工作，及时消除生产安全事故隐患E、组织制定并实施本单位的生产安全事故应急救援预案
</w:t>
      </w:r>
    </w:p>
    <w:p/>
    <w:p>
      <w:pPr/>
      <w:r>
        <w:rPr>
          <w:rStyle w:val="myStyle"/>
        </w:rPr>
        <w:t xml:space="preserve">
	11、甲公司是一家烟花爆竹生产企业，有从业人员288人，乙公司是一家纺织企业，有从业人员450人，丙公司是一家机械厂，有从业人员150人依据《安全生产法》的规定，下列关于安全生产管理机构设置和安全生产管理人员配备的说法，正确的是（）A、甲公司可以不设置安全生产管理机构，但应当配备专职或者兼职安全生产管理人员B、甲公司应当设置安全生产管理机构或者配备专职安全生产管理人员C、乙公司可以不设置安全牛?产管理机构，但应当配备专职或者兼职安全生产管理人员D、乙公司应当设置安全生产管理机构或者配备专职安全生产管理人员E、丙公司可以不设置安全生产管理机构，但可以委托具有国家规定的相关专业技术资格的工程技术人员提供安全生产管理服务
</w:t>
      </w:r>
    </w:p>
    <w:p/>
    <w:p>
      <w:pPr/>
      <w:r>
        <w:rPr>
          <w:rStyle w:val="myStyle"/>
        </w:rPr>
        <w:t xml:space="preserve">
	12、依据《烟花爆竹安全管理条例》的规定，下列禁止燃放烟花爆竹的场所有（）A、文物保护单位B、医疗机构C、中小学校D、水上公园E、飞机场共13页
</w:t>
      </w:r>
    </w:p>
    <w:p/>
    <w:p>
      <w:pPr/>
      <w:r>
        <w:rPr>
          <w:rStyle w:val="myStyle"/>
        </w:rPr>
        <w:t xml:space="preserve">
	13、根据《职业病防治法》的规定，产业职业病危害的用人单位，其工作场所应当符合的职业卫生相关要求包括（）A、有与职业病危害防护相适应的设施B、建立专职的职业病害因素检测队伍C、生产布局合理，符合有害与无害作业分开的原则D、有配套的更衣间、洗浴间、孕妇休息间等卫生设施E、设备、工具、用具等设施符合保护劳动者生理、心理健康的要求
</w:t>
      </w:r>
    </w:p>
    <w:p/>
    <w:p>
      <w:pPr/>
      <w:r>
        <w:rPr>
          <w:rStyle w:val="myStyle"/>
        </w:rPr>
        <w:t xml:space="preserve">
	14、设定和实施行政处罚必须以事实为依据，与违法行为的（）相当A、事实B、性质C、地点D、情节E、社会危害程度
</w:t>
      </w:r>
    </w:p>
    <w:p/>
    <w:p>
      <w:pPr/>
      <w:r>
        <w:rPr>
          <w:rStyle w:val="myStyle"/>
        </w:rPr>
        <w:t xml:space="preserve">
	15、依据《安全生产法》的规定，下列关于四家企业设置安全生产管理机构和配备安全生产管理人员，正确的做法有（）A、某铁矿未设置安全生产管理机构和配备专职安全生产管理人员，但配备了兼职安全生产管理人员B、某冶炼厂有从业人员86人,未设置安全生产管理机构，但配备了专职的安全生产管理人员C、某服装厂有员工97人，未设置安全生产管理机构和配备专职安全生产管理人员，但配备了7名兼职安全生产管理人员D、某机械加工厂有员工112人，未设置安全生产管理机构，但配备了专职、兼职安全生产管理人员E、某木料公司有员工52人，未设置安全生产管理机构或配备专职、兼职安全生产管理人员，但委托具有相关资格的专业人员提供安全生产管理服务我共13页参考答案
</w:t>
      </w:r>
    </w:p>
    <w:p/>
    <w:p>
      <w:pPr/>
      <w:r>
        <w:rPr>
          <w:rStyle w:val="myStyle"/>
        </w:rPr>
        <w:t xml:space="preserve">
	一、单选题（本大题共70小题，每题1分，共70分）
</w:t>
      </w:r>
    </w:p>
    <w:p/>
    <w:p>
      <w:pPr/>
      <w:r>
        <w:rPr>
          <w:rStyle w:val="myStyle"/>
        </w:rPr>
        <w:t xml:space="preserve">
	1、D
</w:t>
      </w:r>
    </w:p>
    <w:p/>
    <w:p>
      <w:pPr/>
      <w:r>
        <w:rPr>
          <w:rStyle w:val="myStyle"/>
        </w:rPr>
        <w:t xml:space="preserve">
	2、B
</w:t>
      </w:r>
    </w:p>
    <w:p/>
    <w:p>
      <w:pPr/>
      <w:r>
        <w:rPr>
          <w:rStyle w:val="myStyle"/>
        </w:rPr>
        <w:t xml:space="preserve">
	3、B
</w:t>
      </w:r>
    </w:p>
    <w:p/>
    <w:p>
      <w:pPr/>
      <w:r>
        <w:rPr>
          <w:rStyle w:val="myStyle"/>
        </w:rPr>
        <w:t xml:space="preserve">
	4、B
</w:t>
      </w:r>
    </w:p>
    <w:p/>
    <w:p>
      <w:pPr/>
      <w:r>
        <w:rPr>
          <w:rStyle w:val="myStyle"/>
        </w:rPr>
        <w:t xml:space="preserve">
	5、D
</w:t>
      </w:r>
    </w:p>
    <w:p/>
    <w:p>
      <w:pPr/>
      <w:r>
        <w:rPr>
          <w:rStyle w:val="myStyle"/>
        </w:rPr>
        <w:t xml:space="preserve">
	6、B
</w:t>
      </w:r>
    </w:p>
    <w:p/>
    <w:p>
      <w:pPr/>
      <w:r>
        <w:rPr>
          <w:rStyle w:val="myStyle"/>
        </w:rPr>
        <w:t xml:space="preserve">
	7、A
</w:t>
      </w:r>
    </w:p>
    <w:p/>
    <w:p>
      <w:pPr/>
      <w:r>
        <w:rPr>
          <w:rStyle w:val="myStyle"/>
        </w:rPr>
        <w:t xml:space="preserve">
	8、C
</w:t>
      </w:r>
    </w:p>
    <w:p/>
    <w:p>
      <w:pPr/>
      <w:r>
        <w:rPr>
          <w:rStyle w:val="myStyle"/>
        </w:rPr>
        <w:t xml:space="preserve">
	9、C
</w:t>
      </w:r>
    </w:p>
    <w:p/>
    <w:p>
      <w:pPr/>
      <w:r>
        <w:rPr>
          <w:rStyle w:val="myStyle"/>
        </w:rPr>
        <w:t xml:space="preserve">
	10、D
</w:t>
      </w:r>
    </w:p>
    <w:p/>
    <w:p>
      <w:pPr/>
      <w:r>
        <w:rPr>
          <w:rStyle w:val="myStyle"/>
        </w:rPr>
        <w:t xml:space="preserve">
	11、A
</w:t>
      </w:r>
    </w:p>
    <w:p/>
    <w:p>
      <w:pPr/>
      <w:r>
        <w:rPr>
          <w:rStyle w:val="myStyle"/>
        </w:rPr>
        <w:t xml:space="preserve">
	12、C
</w:t>
      </w:r>
    </w:p>
    <w:p/>
    <w:p>
      <w:pPr/>
      <w:r>
        <w:rPr>
          <w:rStyle w:val="myStyle"/>
        </w:rPr>
        <w:t xml:space="preserve">
	13、C
</w:t>
      </w:r>
    </w:p>
    <w:p/>
    <w:p>
      <w:pPr/>
      <w:r>
        <w:rPr>
          <w:rStyle w:val="myStyle"/>
        </w:rPr>
        <w:t xml:space="preserve">
	14、B
</w:t>
      </w:r>
    </w:p>
    <w:p/>
    <w:p>
      <w:pPr/>
      <w:r>
        <w:rPr>
          <w:rStyle w:val="myStyle"/>
        </w:rPr>
        <w:t xml:space="preserve">
	15、C
</w:t>
      </w:r>
    </w:p>
    <w:p/>
    <w:p>
      <w:pPr/>
      <w:r>
        <w:rPr>
          <w:rStyle w:val="myStyle"/>
        </w:rPr>
        <w:t xml:space="preserve">
	16、D
</w:t>
      </w:r>
    </w:p>
    <w:p/>
    <w:p>
      <w:pPr/>
      <w:r>
        <w:rPr>
          <w:rStyle w:val="myStyle"/>
        </w:rPr>
        <w:t xml:space="preserve">
	17、C
</w:t>
      </w:r>
    </w:p>
    <w:p/>
    <w:p>
      <w:pPr/>
      <w:r>
        <w:rPr>
          <w:rStyle w:val="myStyle"/>
        </w:rPr>
        <w:t xml:space="preserve">
	18、C
</w:t>
      </w:r>
    </w:p>
    <w:p/>
    <w:p>
      <w:pPr/>
      <w:r>
        <w:rPr>
          <w:rStyle w:val="myStyle"/>
        </w:rPr>
        <w:t xml:space="preserve">
	19、B
</w:t>
      </w:r>
    </w:p>
    <w:p/>
    <w:p>
      <w:pPr/>
      <w:r>
        <w:rPr>
          <w:rStyle w:val="myStyle"/>
        </w:rPr>
        <w:t xml:space="preserve">
	20、B
</w:t>
      </w:r>
    </w:p>
    <w:p/>
    <w:p>
      <w:pPr/>
      <w:r>
        <w:rPr>
          <w:rStyle w:val="myStyle"/>
        </w:rPr>
        <w:t xml:space="preserve">
	21、D
</w:t>
      </w:r>
    </w:p>
    <w:p/>
    <w:p>
      <w:pPr/>
      <w:r>
        <w:rPr>
          <w:rStyle w:val="myStyle"/>
        </w:rPr>
        <w:t xml:space="preserve">
	22、B
</w:t>
      </w:r>
    </w:p>
    <w:p/>
    <w:p>
      <w:pPr/>
      <w:r>
        <w:rPr>
          <w:rStyle w:val="myStyle"/>
        </w:rPr>
        <w:t xml:space="preserve">
	23、B
</w:t>
      </w:r>
    </w:p>
    <w:p/>
    <w:p>
      <w:pPr/>
      <w:r>
        <w:rPr>
          <w:rStyle w:val="myStyle"/>
        </w:rPr>
        <w:t xml:space="preserve">
	24、D
</w:t>
      </w:r>
    </w:p>
    <w:p/>
    <w:p>
      <w:pPr/>
      <w:r>
        <w:rPr>
          <w:rStyle w:val="myStyle"/>
        </w:rPr>
        <w:t xml:space="preserve">
	25、A
</w:t>
      </w:r>
    </w:p>
    <w:p/>
    <w:p>
      <w:pPr/>
      <w:r>
        <w:rPr>
          <w:rStyle w:val="myStyle"/>
        </w:rPr>
        <w:t xml:space="preserve">
	26、A
</w:t>
      </w:r>
    </w:p>
    <w:p/>
    <w:p>
      <w:pPr/>
      <w:r>
        <w:rPr>
          <w:rStyle w:val="myStyle"/>
        </w:rPr>
        <w:t xml:space="preserve">
	27、A
</w:t>
      </w:r>
    </w:p>
    <w:p/>
    <w:p>
      <w:pPr/>
      <w:r>
        <w:rPr>
          <w:rStyle w:val="myStyle"/>
        </w:rPr>
        <w:t xml:space="preserve">
	28、D
</w:t>
      </w:r>
    </w:p>
    <w:p/>
    <w:p>
      <w:pPr/>
      <w:r>
        <w:rPr>
          <w:rStyle w:val="myStyle"/>
        </w:rPr>
        <w:t xml:space="preserve">
	29、A
</w:t>
      </w:r>
    </w:p>
    <w:p/>
    <w:p>
      <w:pPr/>
      <w:r>
        <w:rPr>
          <w:rStyle w:val="myStyle"/>
        </w:rPr>
        <w:t xml:space="preserve">
	30、C
</w:t>
      </w:r>
    </w:p>
    <w:p/>
    <w:p>
      <w:pPr/>
      <w:r>
        <w:rPr>
          <w:rStyle w:val="myStyle"/>
        </w:rPr>
        <w:t xml:space="preserve">
	31、D
</w:t>
      </w:r>
    </w:p>
    <w:p/>
    <w:p>
      <w:pPr/>
      <w:r>
        <w:rPr>
          <w:rStyle w:val="myStyle"/>
        </w:rPr>
        <w:t xml:space="preserve">
	32、C
</w:t>
      </w:r>
    </w:p>
    <w:p/>
    <w:p>
      <w:pPr/>
      <w:r>
        <w:rPr>
          <w:rStyle w:val="myStyle"/>
        </w:rPr>
        <w:t xml:space="preserve">
	33、A
</w:t>
      </w:r>
    </w:p>
    <w:p/>
    <w:p>
      <w:pPr/>
      <w:r>
        <w:rPr>
          <w:rStyle w:val="myStyle"/>
        </w:rPr>
        <w:t xml:space="preserve">
	34、C
</w:t>
      </w:r>
    </w:p>
    <w:p/>
    <w:p>
      <w:pPr/>
      <w:r>
        <w:rPr>
          <w:rStyle w:val="myStyle"/>
        </w:rPr>
        <w:t xml:space="preserve">
	35、C
</w:t>
      </w:r>
    </w:p>
    <w:p/>
    <w:p>
      <w:pPr/>
      <w:r>
        <w:rPr>
          <w:rStyle w:val="myStyle"/>
        </w:rPr>
        <w:t xml:space="preserve">
	36、B
</w:t>
      </w:r>
    </w:p>
    <w:p/>
    <w:p>
      <w:pPr/>
      <w:r>
        <w:rPr>
          <w:rStyle w:val="myStyle"/>
        </w:rPr>
        <w:t xml:space="preserve">
	37、C
</w:t>
      </w:r>
    </w:p>
    <w:p/>
    <w:p>
      <w:pPr/>
      <w:r>
        <w:rPr>
          <w:rStyle w:val="myStyle"/>
        </w:rPr>
        <w:t xml:space="preserve">
	38、A
</w:t>
      </w:r>
    </w:p>
    <w:p/>
    <w:p>
      <w:pPr/>
      <w:r>
        <w:rPr>
          <w:rStyle w:val="myStyle"/>
        </w:rPr>
        <w:t xml:space="preserve">
	39、A
</w:t>
      </w:r>
    </w:p>
    <w:p/>
    <w:p>
      <w:pPr/>
      <w:r>
        <w:rPr>
          <w:rStyle w:val="myStyle"/>
        </w:rPr>
        <w:t xml:space="preserve">
	40、C
</w:t>
      </w:r>
    </w:p>
    <w:p/>
    <w:p>
      <w:pPr/>
      <w:r>
        <w:rPr>
          <w:rStyle w:val="myStyle"/>
        </w:rPr>
        <w:t xml:space="preserve">
	41、D
</w:t>
      </w:r>
    </w:p>
    <w:p/>
    <w:p>
      <w:pPr/>
      <w:r>
        <w:rPr>
          <w:rStyle w:val="myStyle"/>
        </w:rPr>
        <w:t xml:space="preserve">
	42、D
</w:t>
      </w:r>
    </w:p>
    <w:p/>
    <w:p>
      <w:pPr/>
      <w:r>
        <w:rPr>
          <w:rStyle w:val="myStyle"/>
        </w:rPr>
        <w:t xml:space="preserve">
	43、D
</w:t>
      </w:r>
    </w:p>
    <w:p/>
    <w:p>
      <w:pPr/>
      <w:r>
        <w:rPr>
          <w:rStyle w:val="myStyle"/>
        </w:rPr>
        <w:t xml:space="preserve">
	44、D
</w:t>
      </w:r>
    </w:p>
    <w:p/>
    <w:p>
      <w:pPr/>
      <w:r>
        <w:rPr>
          <w:rStyle w:val="myStyle"/>
        </w:rPr>
        <w:t xml:space="preserve">
	45、D
</w:t>
      </w:r>
    </w:p>
    <w:p/>
    <w:p>
      <w:pPr/>
      <w:r>
        <w:rPr>
          <w:rStyle w:val="myStyle"/>
        </w:rPr>
        <w:t xml:space="preserve">
	46、B
</w:t>
      </w:r>
    </w:p>
    <w:p/>
    <w:p>
      <w:pPr/>
      <w:r>
        <w:rPr>
          <w:rStyle w:val="myStyle"/>
        </w:rPr>
        <w:t xml:space="preserve">
	47、A
</w:t>
      </w:r>
    </w:p>
    <w:p/>
    <w:p>
      <w:pPr/>
      <w:r>
        <w:rPr>
          <w:rStyle w:val="myStyle"/>
        </w:rPr>
        <w:t xml:space="preserve">
	48、B
</w:t>
      </w:r>
    </w:p>
    <w:p/>
    <w:p>
      <w:pPr/>
      <w:r>
        <w:rPr>
          <w:rStyle w:val="myStyle"/>
        </w:rPr>
        <w:t xml:space="preserve">
	49、A
</w:t>
      </w:r>
    </w:p>
    <w:p/>
    <w:p>
      <w:pPr/>
      <w:r>
        <w:rPr>
          <w:rStyle w:val="myStyle"/>
        </w:rPr>
        <w:t xml:space="preserve">
	50、B
</w:t>
      </w:r>
    </w:p>
    <w:p/>
    <w:p>
      <w:pPr/>
      <w:r>
        <w:rPr>
          <w:rStyle w:val="myStyle"/>
        </w:rPr>
        <w:t xml:space="preserve">
	51、C
</w:t>
      </w:r>
    </w:p>
    <w:p/>
    <w:p>
      <w:pPr/>
      <w:r>
        <w:rPr>
          <w:rStyle w:val="myStyle"/>
        </w:rPr>
        <w:t xml:space="preserve">
	52、C
</w:t>
      </w:r>
    </w:p>
    <w:p/>
    <w:p>
      <w:pPr/>
      <w:r>
        <w:rPr>
          <w:rStyle w:val="myStyle"/>
        </w:rPr>
        <w:t xml:space="preserve">
	53、D
</w:t>
      </w:r>
    </w:p>
    <w:p/>
    <w:p>
      <w:pPr/>
      <w:r>
        <w:rPr>
          <w:rStyle w:val="myStyle"/>
        </w:rPr>
        <w:t xml:space="preserve">
	54、B
</w:t>
      </w:r>
    </w:p>
    <w:p/>
    <w:p>
      <w:pPr/>
      <w:r>
        <w:rPr>
          <w:rStyle w:val="myStyle"/>
        </w:rPr>
        <w:t xml:space="preserve">
	55、C
</w:t>
      </w:r>
    </w:p>
    <w:p/>
    <w:p>
      <w:pPr/>
      <w:r>
        <w:rPr>
          <w:rStyle w:val="myStyle"/>
        </w:rPr>
        <w:t xml:space="preserve">
	56、C
</w:t>
      </w:r>
    </w:p>
    <w:p/>
    <w:p>
      <w:pPr/>
      <w:r>
        <w:rPr>
          <w:rStyle w:val="myStyle"/>
        </w:rPr>
        <w:t xml:space="preserve">
	57、C
</w:t>
      </w:r>
    </w:p>
    <w:p/>
    <w:p>
      <w:pPr/>
      <w:r>
        <w:rPr>
          <w:rStyle w:val="myStyle"/>
        </w:rPr>
        <w:t xml:space="preserve">
	58、C
</w:t>
      </w:r>
    </w:p>
    <w:p/>
    <w:p>
      <w:pPr/>
      <w:r>
        <w:rPr>
          <w:rStyle w:val="myStyle"/>
        </w:rPr>
        <w:t xml:space="preserve">
	59、B
</w:t>
      </w:r>
    </w:p>
    <w:p/>
    <w:p>
      <w:pPr/>
      <w:r>
        <w:rPr>
          <w:rStyle w:val="myStyle"/>
        </w:rPr>
        <w:t xml:space="preserve">
	60、C
</w:t>
      </w:r>
    </w:p>
    <w:p/>
    <w:p>
      <w:pPr/>
      <w:r>
        <w:rPr>
          <w:rStyle w:val="myStyle"/>
        </w:rPr>
        <w:t xml:space="preserve">
	61、C
</w:t>
      </w:r>
    </w:p>
    <w:p/>
    <w:p>
      <w:pPr/>
      <w:r>
        <w:rPr>
          <w:rStyle w:val="myStyle"/>
        </w:rPr>
        <w:t xml:space="preserve">
	62、C
</w:t>
      </w:r>
    </w:p>
    <w:p/>
    <w:p>
      <w:pPr/>
      <w:r>
        <w:rPr>
          <w:rStyle w:val="myStyle"/>
        </w:rPr>
        <w:t xml:space="preserve">
	63、A
</w:t>
      </w:r>
    </w:p>
    <w:p/>
    <w:p>
      <w:pPr/>
      <w:r>
        <w:rPr>
          <w:rStyle w:val="myStyle"/>
        </w:rPr>
        <w:t xml:space="preserve">
	64、A
</w:t>
      </w:r>
    </w:p>
    <w:p/>
    <w:p>
      <w:pPr/>
      <w:r>
        <w:rPr>
          <w:rStyle w:val="myStyle"/>
        </w:rPr>
        <w:t xml:space="preserve">
	65、C
</w:t>
      </w:r>
    </w:p>
    <w:p/>
    <w:p>
      <w:pPr/>
      <w:r>
        <w:rPr>
          <w:rStyle w:val="myStyle"/>
        </w:rPr>
        <w:t xml:space="preserve">
	66、D
</w:t>
      </w:r>
    </w:p>
    <w:p/>
    <w:p>
      <w:pPr/>
      <w:r>
        <w:rPr>
          <w:rStyle w:val="myStyle"/>
        </w:rPr>
        <w:t xml:space="preserve">
	67、C
</w:t>
      </w:r>
    </w:p>
    <w:p/>
    <w:p>
      <w:pPr/>
      <w:r>
        <w:rPr>
          <w:rStyle w:val="myStyle"/>
        </w:rPr>
        <w:t xml:space="preserve">
	68、B
</w:t>
      </w:r>
    </w:p>
    <w:p/>
    <w:p>
      <w:pPr/>
      <w:r>
        <w:rPr>
          <w:rStyle w:val="myStyle"/>
        </w:rPr>
        <w:t xml:space="preserve">
	69、A
</w:t>
      </w:r>
    </w:p>
    <w:p/>
    <w:p>
      <w:pPr/>
      <w:r>
        <w:rPr>
          <w:rStyle w:val="myStyle"/>
        </w:rPr>
        <w:t xml:space="preserve">
	70、C
</w:t>
      </w:r>
    </w:p>
    <w:p/>
    <w:p>
      <w:pPr/>
      <w:r>
        <w:rPr>
          <w:rStyle w:val="myStyle"/>
        </w:rPr>
        <w:t xml:space="preserve">
	二、多选题（本大题共15小题，每题2分，共30分）
</w:t>
      </w:r>
    </w:p>
    <w:p/>
    <w:p>
      <w:pPr/>
      <w:r>
        <w:rPr>
          <w:rStyle w:val="myStyle"/>
        </w:rPr>
        <w:t xml:space="preserve">
	1、正确答案:B,C,D,
</w:t>
      </w:r>
    </w:p>
    <w:p/>
    <w:p>
      <w:pPr/>
      <w:r>
        <w:rPr>
          <w:rStyle w:val="myStyle"/>
        </w:rPr>
        <w:t xml:space="preserve">
	2、正确答案A,B,C,E,
</w:t>
      </w:r>
    </w:p>
    <w:p/>
    <w:p>
      <w:pPr/>
      <w:r>
        <w:rPr>
          <w:rStyle w:val="myStyle"/>
        </w:rPr>
        <w:t xml:space="preserve">
	3、ABC
</w:t>
      </w:r>
    </w:p>
    <w:p/>
    <w:p>
      <w:pPr/>
      <w:r>
        <w:rPr>
          <w:rStyle w:val="myStyle"/>
        </w:rPr>
        <w:t xml:space="preserve">
	4、ABCD第12页共13页
</w:t>
      </w:r>
    </w:p>
    <w:p/>
    <w:p>
      <w:pPr/>
      <w:r>
        <w:rPr>
          <w:rStyle w:val="myStyle"/>
        </w:rPr>
        <w:t xml:space="preserve">
	5、正确答案A,C,E,
</w:t>
      </w:r>
    </w:p>
    <w:p/>
    <w:p>
      <w:pPr/>
      <w:r>
        <w:rPr>
          <w:rStyle w:val="myStyle"/>
        </w:rPr>
        <w:t xml:space="preserve">
	6、AB
</w:t>
      </w:r>
    </w:p>
    <w:p/>
    <w:p>
      <w:pPr/>
      <w:r>
        <w:rPr>
          <w:rStyle w:val="myStyle"/>
        </w:rPr>
        <w:t xml:space="preserve">
	7、ACE
</w:t>
      </w:r>
    </w:p>
    <w:p/>
    <w:p>
      <w:pPr/>
      <w:r>
        <w:rPr>
          <w:rStyle w:val="myStyle"/>
        </w:rPr>
        <w:t xml:space="preserve">
	8、AB
</w:t>
      </w:r>
    </w:p>
    <w:p/>
    <w:p>
      <w:pPr/>
      <w:r>
        <w:rPr>
          <w:rStyle w:val="myStyle"/>
        </w:rPr>
        <w:t xml:space="preserve">
	9、ACD
</w:t>
      </w:r>
    </w:p>
    <w:p/>
    <w:p>
      <w:pPr/>
      <w:r>
        <w:rPr>
          <w:rStyle w:val="myStyle"/>
        </w:rPr>
        <w:t xml:space="preserve">
	10、ABDE
</w:t>
      </w:r>
    </w:p>
    <w:p/>
    <w:p>
      <w:pPr/>
      <w:r>
        <w:rPr>
          <w:rStyle w:val="myStyle"/>
        </w:rPr>
        <w:t xml:space="preserve">
	11、BDE
</w:t>
      </w:r>
    </w:p>
    <w:p/>
    <w:p>
      <w:pPr/>
      <w:r>
        <w:rPr>
          <w:rStyle w:val="myStyle"/>
        </w:rPr>
        <w:t xml:space="preserve">
	12、ABCE
</w:t>
      </w:r>
    </w:p>
    <w:p/>
    <w:p>
      <w:pPr/>
      <w:r>
        <w:rPr>
          <w:rStyle w:val="myStyle"/>
        </w:rPr>
        <w:t xml:space="preserve">
	13、ACDE
</w:t>
      </w:r>
    </w:p>
    <w:p/>
    <w:p>
      <w:pPr/>
      <w:r>
        <w:rPr>
          <w:rStyle w:val="myStyle"/>
        </w:rPr>
        <w:t xml:space="preserve">
	14、A,B,D,E
</w:t>
      </w:r>
    </w:p>
    <w:p/>
    <w:p>
      <w:pPr/>
      <w:r>
        <w:rPr>
          <w:rStyle w:val="myStyle"/>
        </w:rPr>
        <w:t xml:space="preserve">
	15、【答案】BCD第13页共13页
</w:t>
      </w:r>
    </w:p>
    <w:p/>
    <w:p>
      <w:pPr/>
      <w:r>
        <w:rPr>
          <w:rStyle w:val="myStyle"/>
        </w:rPr>
        <w:t xml:space="preserve">
	9、根据《注册安全工程师管理规定》，安全生产中介机构应当按照不少于安全生产专业服务人员（）的比例配置注册安全工程师A、15%B、20%C、30%D、50%
</w:t>
      </w:r>
    </w:p>
    <w:p/>
    <w:p>
      <w:pPr/>
      <w:r>
        <w:rPr>
          <w:rStyle w:val="myStyle"/>
        </w:rPr>
        <w:t xml:space="preserve">
	10、根据《煤矿安全监察条例》，下列关于煤矿安全监察内容的说法中，正确的是（）A、煤矿安全监察机构发现煤矿进行独眼井开采的，应当责令立即停止作业或者责令限期整改B、煤矿安全监察机构对煤矿建设工程安全设施和条件进行验收，应当自收到申请验收之日起60口内验收完毕C、煤矿安全监察机构依照本条例的规定责令煤矿限期解决事故隐患、限期改正影响煤矿安全的违法行为，并使安全设施和条件达到要求，不得在限期内进行复查和签署复查意见D、煤矿安全监察机构及其煤矿安全监察人员履行安全监察职责，发出安全监察指令，应当采用书面通知的形式，紧急情况下需要采取紧急处理措施，来不及书面通知的，应当随后补充书面通知
</w:t>
      </w:r>
    </w:p>
    <w:p/>
    <w:p>
      <w:pPr/>
      <w:r>
        <w:rPr>
          <w:rStyle w:val="myStyle"/>
        </w:rPr>
        <w:t xml:space="preserve">
	11、依据《安全生产许可证条例》的规定，地方煤矿企业安全生产许可证的颁发机关是（）A、省级煤矿安全监察机构B、省级煤炭行业主管部门C、省级安全生产监督管理部门D、设区的市级煤炭行业主管部门
</w:t>
      </w:r>
    </w:p>
    <w:p/>
    <w:p>
      <w:pPr/>
      <w:r>
        <w:rPr>
          <w:rStyle w:val="myStyle"/>
        </w:rPr>
        <w:t xml:space="preserve">
	12、《危险化学品安全管理条例》规定，生产、储存和使用剧毒化学品的单位，应当对本单位的生产、储存装置每年进行一次安全评价；生产、储存、使用其他危险化学品的单位，应当对本单位的生产、储存装置每（）进行一次安全评价A、一年B、两年C、三年D、四年
</w:t>
      </w:r>
    </w:p>
    <w:p/>
    <w:p>
      <w:pPr/>
      <w:r>
        <w:rPr>
          <w:rStyle w:val="myStyle"/>
        </w:rPr>
        <w:t xml:space="preserve">
	13、对有关地方人民政府、负有安全生产监督管理职责的部门直接责任人员处3年以下有期徒刑或者拘役，情节特别严重的，处3年以上7年以下有期徒刑的刑事责任的情形不包括（）A、对生产安全事故隐瞒不报B、谎报生产安全事故C、对生产安全事故越级上报D、时生产安全事故拖延不报
</w:t>
      </w:r>
    </w:p>
    <w:p/>
    <w:p>
      <w:pPr/>
      <w:r>
        <w:rPr>
          <w:rStyle w:val="myStyle"/>
        </w:rPr>
        <w:t xml:space="preserve">
	14、不需要建立专职消防队的是（）A、核电厂、大型发电厂、民用机场、大型港口B、距离当地公安消防队较远的重点高等院校C、生产、储存易燃易爆危险物品的大型企业D、储备可燃的重要物资的大型仓库、基地
</w:t>
      </w:r>
    </w:p>
    <w:p/>
    <w:p>
      <w:pPr/>
      <w:r>
        <w:rPr>
          <w:rStyle w:val="myStyle"/>
        </w:rPr>
        <w:t xml:space="preserve">
	15、根据有关规定，生产经营单位内部各职能部门及人员的安全生产责任制，由（）A、职能部门的分管领导组织制定，各职能部门负责人组织落实B、安全生产管理部门组织制定，各职能部门负责人组织落实C、生产经营单位主要负责人组织制定，各职能部门负责人组织落实D、安全生产管理部门组织制定并落实
</w:t>
      </w:r>
    </w:p>
    <w:p/>
    <w:p>
      <w:pPr/>
      <w:r>
        <w:rPr>
          <w:rStyle w:val="myStyle"/>
        </w:rPr>
        <w:t xml:space="preserve">
	16、依据《特种设备安全监察条例》的规定，大型游乐设施是指用于经营目的，承载乘客游乐的设施，其范围规定为设计最大运行线速度大于或等于（）m/s,或者运行高度距地面高于或等于2m的载人大型游乐设施A、
</w:t>
      </w:r>
    </w:p>
    <w:p/>
    <w:p>
      <w:pPr/>
      <w:r>
        <w:rPr>
          <w:rStyle w:val="myStyle"/>
        </w:rPr>
        <w:t xml:space="preserve">
	0.5B、1C、
</w:t>
      </w:r>
    </w:p>
    <w:p/>
    <w:p>
      <w:pPr/>
      <w:r>
        <w:rPr>
          <w:rStyle w:val="myStyle"/>
        </w:rPr>
        <w:t xml:space="preserve">
	1.5【）、
</w:t>
      </w:r>
    </w:p>
    <w:p/>
    <w:p>
      <w:pPr/>
      <w:r>
        <w:rPr>
          <w:rStyle w:val="myStyle"/>
        </w:rPr>
        <w:t xml:space="preserve">
	217、依据《危险化学品安全管理条（）的规定，生产、储存、使用剧毒化学品的单位，应共13页当对本单位的生产、储存装置每年进行一次安全评价生产、储存其他危险化学品的单位，应当对本单位的生产、储存技置每（）进行一次安全评价A、5年B、1年C、2年D、3年
</w:t>
      </w:r>
    </w:p>
    <w:p/>
    <w:p>
      <w:pPr/>
      <w:r>
        <w:rPr>
          <w:rStyle w:val="myStyle"/>
        </w:rPr>
        <w:t xml:space="preserve">
	18、按照《安全生产法》规定，对事故隐患或者安全生产违法行为，（）有权向负有安全生产监督管理职责的部门报告或者举报A、工会和职工B、生产经营单位安全管理部门C、任何单位和个人D、生产经营单位主管部门
</w:t>
      </w:r>
    </w:p>
    <w:p/>
    <w:p>
      <w:pPr/>
      <w:r>
        <w:rPr>
          <w:rStyle w:val="myStyle"/>
        </w:rPr>
        <w:t xml:space="preserve">
	19、依据《安全生产法》的规定，下列关于《安全生产法》适用范围的说法中，正确的是（）A、有关法律、行政法规对非煤矿山另有规定的，不适用《安全生产法》B、铁路交通安全的有关法律、行政法规没有规定的，适用《安全生产法》C、有关法律、行政法规对烟花爆竹、民用爆破器材安全另有规定的，不适用《安全生产法》D、有关法律、行政法规对危险化学品安全另有规定的，不适用《安全生产法》
</w:t>
      </w:r>
    </w:p>
    <w:p/>
    <w:p>
      <w:pPr/>
      <w:r>
        <w:rPr>
          <w:rStyle w:val="myStyle"/>
        </w:rPr>
        <w:t xml:space="preserve">
	20、社会主义法治的基本要求是以法律作为人们的行动准则，其中心环节是（）A、有法可依，人人守法B、有法必依，依法办事C、以事实为依据，以法律为准绳D、执法必严，违法必究
</w:t>
      </w:r>
    </w:p>
    <w:p/>
    <w:p>
      <w:pPr/>
      <w:r>
        <w:rPr>
          <w:rStyle w:val="myStyle"/>
        </w:rPr>
        <w:t xml:space="preserve">
	21、依据《安全生产许可证条例》的规定，安全生产许可证颁发管理机关在接到申请人关丁?领取安全生产许可证的申请书、相关文件和资料后，应当对其进行（）A、形式审查和内容审查B、简易审查和详细审查C、书面审查和内容审查D、形式审查和实质性审查
</w:t>
      </w:r>
    </w:p>
    <w:p/>
    <w:p>
      <w:pPr/>
      <w:r>
        <w:rPr>
          <w:rStyle w:val="myStyle"/>
        </w:rPr>
        <w:t xml:space="preserve">
	22、某市属化工生产企业因违规向个人销售剧毒化学品，有关机构对其作出了行政处罚，根据《行政处罚法》，有权吊销其危险化学品安全生产许可证的是（）A、省级公安机关B、省级安全监管部门C、市级公安机关D、市级安全监管部门
</w:t>
      </w:r>
    </w:p>
    <w:p/>
    <w:p>
      <w:pPr/>
      <w:r>
        <w:rPr>
          <w:rStyle w:val="myStyle"/>
        </w:rPr>
        <w:t xml:space="preserve">
	23、杨某曾在多个金矿从事风钻作业十多余年，最近被诊断患有尘肺病，杨某拟向原工作过的单位索赔，但发现这些单位都已不存在，依据《职业病防治法》的规定，杨某可以向（）申请医疗救助和生活等方面救助A、工伤保险机构B、民政部门C、卫生行政部门D、安全监管部门
</w:t>
      </w:r>
    </w:p>
    <w:p/>
    <w:p>
      <w:pPr/>
      <w:r>
        <w:rPr>
          <w:rStyle w:val="myStyle"/>
        </w:rPr>
        <w:t xml:space="preserve">
	24、《建设工程安全生产管理条例》规定，注册执业人员未执行法律、法规和工程建设强制性标准的，责令停止职业（）A、1年以上3年以下B、6个月以上2年以下C、6个月以上1年以下D、3个月以上1年以下
</w:t>
      </w:r>
    </w:p>
    <w:p/>
    <w:p>
      <w:pPr/>
      <w:r>
        <w:rPr>
          <w:rStyle w:val="myStyle"/>
        </w:rPr>
        <w:t xml:space="preserve">
	25、生产经营单位将生产经营项目、场所、设备发包或者出租给不具备安全生产条件或者相应资质的单位或者个人的，责令限期改正，没收违法所得，并按照下列规定处以罚款违法所得5万元以上的，并处违法所得（）的罚款A、1倍以上5倍以下B、5倍以上共13页C、2倍以上4倍以下D、3倍以下
</w:t>
      </w:r>
    </w:p>
    <w:p/>
    <w:p>
      <w:pPr/>
      <w:r>
        <w:rPr>
          <w:rStyle w:val="myStyle"/>
        </w:rPr>
        <w:t xml:space="preserve">
	26、根据《道路交通安全法》，对遵守道路交通安全法律、法规，在（）无累积记分的机动车驾驶人，可以延长机动车驾驶证的审验期A、一年内B、两年内C、三年内【）、四年内
</w:t>
      </w:r>
    </w:p>
    <w:p/>
    <w:p>
      <w:pPr/>
      <w:r>
        <w:rPr>
          <w:rStyle w:val="myStyle"/>
        </w:rPr>
        <w:t xml:space="preserve">
	27、根据《职业病防治法》，劳动者可以在（）依法承担职业病诊断的医疗卫生机构进行职业病诊断A、用人单位所在地或者本人居住地B、用人单位所在地C、出生地［）、本人居住地
</w:t>
      </w:r>
    </w:p>
    <w:p/>
    <w:p>
      <w:pPr/>
      <w:r>
        <w:rPr>
          <w:rStyle w:val="myStyle"/>
        </w:rPr>
        <w:t xml:space="preserve">
	28、依据《安全生产法》的规定，企业与职工订立合同，免除或者减轻其职工因生产安全事故伤亡依法应承担的责任，该合同无效，对该违法行为应当实施的处罚是（）A、责令停产整顿B、提请所在地人民政府关闭企业C、对企业主要负责人给予治安处罚D、给责任负责人给予罚款
</w:t>
      </w:r>
    </w:p>
    <w:p/>
    <w:p>
      <w:pPr/>
      <w:r>
        <w:rPr>
          <w:rStyle w:val="myStyle"/>
        </w:rPr>
        <w:t xml:space="preserve">
	29、职业病的防治监督检查中，安全监督管理部门的职责不包括（）A、负责对建设项目进行职业病危害预评价审核B、负责制定作业场所职业卫生监督检查、职业危害事故调查和有关违法、违规行为处罚的法规、标准C、负责职业病危害的申报D、组织查处职业病危害事故和有关违法、违规行为
</w:t>
      </w:r>
    </w:p>
    <w:p/>
    <w:p>
      <w:pPr/>
      <w:r>
        <w:rPr>
          <w:rStyle w:val="myStyle"/>
        </w:rPr>
        <w:t xml:space="preserve">
	30、某仓储公司叉车驾驶员赵某，在货场驾驶叉车从事搬运作业时，违反操作规程，超速驾驶,将在现场从事货物整理作业的同事陈某撞倒在地，当场死亡依据《刑法》有关安全生产犯罪的规定，对赵某应按（）处理A、重大劳动安全事故罪B、交通肇事罪C、重大责任事故罪D、玩忽职守罪
</w:t>
      </w:r>
    </w:p>
    <w:p/>
    <w:p>
      <w:pPr/>
      <w:r>
        <w:rPr>
          <w:rStyle w:val="myStyle"/>
        </w:rPr>
        <w:t xml:space="preserve">
	31、根据《工伤保险条例》，下列费用中，不应由工伤保险基金支付的是（）A、职工工伤住院治疗期间的伙食补助费B、工伤职工到签订服务协议的医疗机构进行康复的费用C、工伤职工因生活或就业需要，经劳动能力鉴定委员会确认，安装假肢的费用D、生活不能自理的工伤职工在停工留薪期间的护理人工费
</w:t>
      </w:r>
    </w:p>
    <w:p/>
    <w:p>
      <w:pPr/>
      <w:r>
        <w:rPr>
          <w:rStyle w:val="myStyle"/>
        </w:rPr>
        <w:t xml:space="preserve">
	32、根据《烟花爆竹安全管理条例》，经由道路运输烟花爆竹的，负责受理并核发《烟花爆竹道路运输许可证》的行政机关是（）A、托运地县级公安机关B、托运地设区的市级公安机关C、运达地县级公安机关D、运达地设区的市级公安机关
</w:t>
      </w:r>
    </w:p>
    <w:p/>
    <w:p>
      <w:pPr/>
      <w:r>
        <w:rPr>
          <w:rStyle w:val="myStyle"/>
        </w:rPr>
        <w:t xml:space="preserve">
	33、依据《最高人民法院、最高人民检察院关于办理危害矿山生产安全刑事案件具体应用法律若干问题的解释》，国家机关工作人员对不符合矿山法定安全生产条件的事项予以批准或者验收通过，致使公共财产、国家和人民利益受到重大损失的安全生产犯罪属于（）A、渎职罪B、妨害公务罪C、徇私枉法罪D、重大劳动安全事故罪
</w:t>
      </w:r>
    </w:p>
    <w:p/>
    <w:p>
      <w:pPr/>
      <w:r>
        <w:rPr>
          <w:rStyle w:val="myStyle"/>
        </w:rPr>
        <w:t xml:space="preserve">
	34、下述4个企业，（）的做法不符合安全生产法的要求共13页A、甲企业从事机械加工，员工313人，配备了专职安全生产管理人员B、乙企业从事建筑施工，员工287人，设置了安全生产管理机构C、丙企业是一个甲醉转运站，员工52人,委托具有国家规定的相关专业技术资格的工程技术人员提供安全生产管理服务D、丁企业从事物业管理，员工22人，设置了安全生产管理机构
</w:t>
      </w:r>
    </w:p>
    <w:p/>
    <w:p>
      <w:pPr/>
      <w:r>
        <w:rPr>
          <w:rStyle w:val="myStyle"/>
        </w:rPr>
        <w:t xml:space="preserve">
	35、《安全生产法》规定，关于工会在参加安全管理和监督时享有的权利的表述不正确的是（）A、工会对生产经营单位违反安全生产法律、法规，侵犯从业人员合法权益的行为，有权耍求纠正B、发现生产经营单位违章指挥、强令冒险作业或者发现事故隐患时，有权提出解决的建议,生产经营单位应当及时研究答复C、发现危及从业人员生命安全的情况时，有权向生产经营单位下达组织从业人员撤离危险场所的指令，生产经营单位必须立即撤离D、工会有权依法参加事故调查，向有关部门提出处理意见，并要求追究有关人员的责任
</w:t>
      </w:r>
    </w:p>
    <w:p/>
    <w:p>
      <w:pPr/>
      <w:r>
        <w:rPr>
          <w:rStyle w:val="myStyle"/>
        </w:rPr>
        <w:t xml:space="preserve">
	36、某生产经营单位一职工周日加班时发现危化品仓库存在安全隐患，可能引发重大事故一句《安全生产法》的规定，下列关于该职工隐患报考的说法，正确的是（）A、应次日向负责人报告B、应立即向负责人报告C、应立即向媒体报告D、不应报告
</w:t>
      </w:r>
    </w:p>
    <w:p/>
    <w:p>
      <w:pPr/>
      <w:r>
        <w:rPr>
          <w:rStyle w:val="myStyle"/>
        </w:rPr>
        <w:t xml:space="preserve">
	37、依据《建设工程安全生产管理条例》的规定，出租的机械设备、施工机具及配件，应当具有（）A、生产（制造）许可证、安全合格证B、产品合格证、经营许可证C、生产（制造）许可证、产品合格证D、经营许可证、检测合格证
</w:t>
      </w:r>
    </w:p>
    <w:p/>
    <w:p>
      <w:pPr/>
      <w:r>
        <w:rPr>
          <w:rStyle w:val="myStyle"/>
        </w:rPr>
        <w:t xml:space="preserve">
	38、发生劳动争议的当事人，可以依法中请（）或者提出（），也可以协商解决A、调解仲裁诉讼B、拖延不决申辩C、私了仲裁保D、调解申辩
</w:t>
      </w:r>
    </w:p>
    <w:p/>
    <w:p>
      <w:pPr/>
      <w:r>
        <w:rPr>
          <w:rStyle w:val="myStyle"/>
        </w:rPr>
        <w:t xml:space="preserve">
	39、《职业病防治法》规定，生产、经营或者进口国家明令禁止使用的可能产生职业病危害的设备或者材料的，依照（）给予处罚A、有关法律、行政法规的规定B、有关政策的规定C、有关行业规则的规定D、有关职业道德的规范
</w:t>
      </w:r>
    </w:p>
    <w:p/>
    <w:p>
      <w:pPr/>
      <w:r>
        <w:rPr>
          <w:rStyle w:val="myStyle"/>
        </w:rPr>
        <w:t xml:space="preserve">
	40、根据《危险化学品安全管理条例》，下列关于危险化学品运输规定的说法中，正确的是（）A、危险化学品禁止通过内河水域运输B、载运危险化学品的船舶在内河航行，必须申请引航C、通过道路运输危险化学品，应当配备押运人员，并保证所运输的危险化学品处于押运人员的监控之下D、危险化学品道路运输企业、水路运输企业应当配备专职或兼职安全管理人员
</w:t>
      </w:r>
    </w:p>
    <w:p/>
    <w:p>
      <w:pPr/>
      <w:r>
        <w:rPr>
          <w:rStyle w:val="myStyle"/>
        </w:rPr>
        <w:t xml:space="preserve">
	41、依据《建设工程安全生产管理条例》的规定，建设工程施工前应进行交底，施工单位的相关人员应对有关安全施工的技术要求向施工作业班组、作业人员做出详细说明，并双方签字确认，进行交底的人员是（）A、项目负责人B、负责各项目的班组长C、专职安全生产管理人员D、负责项目管理的技术人员
</w:t>
      </w:r>
    </w:p>
    <w:p/>
    <w:p>
      <w:pPr/>
      <w:r>
        <w:rPr>
          <w:rStyle w:val="myStyle"/>
        </w:rPr>
        <w:t xml:space="preserve">
	42、依据《行政处罚法》的规定，限制人身自由的行政处罚权只能由（）行使A、县级以上人民政府B、人民法院共13页C、县级以上安全生产监督管理部门D、公安机关
</w:t>
      </w:r>
    </w:p>
    <w:p/>
    <w:p>
      <w:pPr/>
      <w:r>
        <w:rPr>
          <w:rStyle w:val="myStyle"/>
        </w:rPr>
        <w:t xml:space="preserve">
	43、根据《注册安全工程师管理规定》的规定，从业人员300人以上的煤矿、非煤矿矿山、建筑施工单位和危险物品生产、经营单位，应当按照不少于安全生产管理人员（）的比例配备注册安全工程师；安全生产管理人员在7人以下的，至少配备1名A、1%B、5%C、10%D、15%
</w:t>
      </w:r>
    </w:p>
    <w:p/>
    <w:p>
      <w:pPr/>
      <w:r>
        <w:rPr>
          <w:rStyle w:val="myStyle"/>
        </w:rPr>
        <w:t xml:space="preserve">
	44、根据《安全生产法》的规定，从业人员发现一般事故的隐患或者潜在危险因素的，应当立即（）A、撤离现场B、停止作业C、向政府有关部门报告D、向本单位负责人报告
</w:t>
      </w:r>
    </w:p>
    <w:p/>
    <w:p>
      <w:pPr/>
      <w:r>
        <w:rPr>
          <w:rStyle w:val="myStyle"/>
        </w:rPr>
        <w:t xml:space="preserve">
	45、按照预防原理，安全生产管理工作应该做到预防为主，通过有效的管理和技术手段，减少和防止人的不安全行为和物的不安全状态下列论述不符合预防原理的是（）A、事故后果以及后果的严重程度都是随机的，难以预测的B、只要诱发事故的因素存在，发生事故是必然的C、从根本上消除事故发生的可能性，是本质安全的出发点D、当生产与安全发生矛盾时，要以安全为主
</w:t>
      </w:r>
    </w:p>
    <w:p/>
    <w:p>
      <w:pPr/>
      <w:r>
        <w:rPr>
          <w:rStyle w:val="myStyle"/>
        </w:rPr>
        <w:t xml:space="preserve">
	46、一个没有经过批准的医疗卫生机构擅自进行职业病诊断，获得了一万元的收入则该机构的违法所得必须被没收，同时应该处以（）的罚款A、2?5万元B、2?10万元C、2?20万元D、4~1万元
</w:t>
      </w:r>
    </w:p>
    <w:p/>
    <w:p>
      <w:pPr/>
      <w:r>
        <w:rPr>
          <w:rStyle w:val="myStyle"/>
        </w:rPr>
        <w:t xml:space="preserve">
	47、《矿山安全法》规定，（）对本企业的安全生产工作负责，并定期向职工代表大会或职工大会报告安全生产工作，充分发挥职工代表大会的监督作用A、矿长B、工会主席C、分管安全的副矿长D、企业安全部门负责人
</w:t>
      </w:r>
    </w:p>
    <w:p/>
    <w:p>
      <w:pPr/>
      <w:r>
        <w:rPr>
          <w:rStyle w:val="myStyle"/>
        </w:rPr>
        <w:t xml:space="preserve">
	48、依据《煤矿安全监察条例》的规定，煤矿安全监察员发现煤矿作业场所的瓦斯、粉尘或者其他有毒有害气体的浓度超过国家安全标准或者行业安全标准的，有权（），并将有关情况报告煤矿安全监察机构A、时责任人员进行罚款B、责令立即停止作业C、给予主管人员行政处分D、暂扣煤炭生产许可证
</w:t>
      </w:r>
    </w:p>
    <w:p/>
    <w:p>
      <w:pPr/>
      <w:r>
        <w:rPr>
          <w:rStyle w:val="myStyle"/>
        </w:rPr>
        <w:t xml:space="preserve">
	49、根据《最高人民法院、最高人民检察院关于办理危害矿山生产安全刑事案件具体应用法律若干问题的解释》的规定，下列情形中，属于“重大伤亡事故或者其入严重后果”的是（）A、死亡2人B、重伤2人C、轻伤10人D、造成直接经济损失50万元
</w:t>
      </w:r>
    </w:p>
    <w:p/>
    <w:p>
      <w:pPr/>
      <w:r>
        <w:rPr>
          <w:rStyle w:val="myStyle"/>
        </w:rPr>
        <w:t xml:space="preserve">
	50、依据《安全生产法》的规定，生产经营单位对承包单位、承租单位的安全生产工作实行（）管理A、委托负责注册安全工程师试题B、全面负责C、间接负责D、统一协调共13页
</w:t>
      </w:r>
    </w:p>
    <w:p/>
    <w:p>
      <w:pPr/>
      <w:r>
        <w:rPr>
          <w:rStyle w:val="myStyle"/>
        </w:rPr>
        <w:t xml:space="preserve">
	51、生产经营个位的主要负责人不依照本法规定保证安全生产所必需的资金投入，致使生产经营单位不具备安全生产条件的，导致发生生产安全事故，尚不够刑事处罚的，对生产经营单位的主要负责人给予撤职处分，对个人经营的投资人处（〉的罚款A、2万元以上10万元以下B.1万元以上5万元以下2万元以上20万元以下D、1万元以上10万元以下
</w:t>
      </w:r>
    </w:p>
    <w:p/>
    <w:p>
      <w:pPr/>
      <w:r>
        <w:rPr>
          <w:rStyle w:val="myStyle"/>
        </w:rPr>
        <w:t xml:space="preserve">
	52、2011年国务院修订公布的《危险化学品安全经管条例》规定，禁止通过内河运输的剧毒化学品及其他危险化学品的范围，由国务院交通运输主管部门会同国务院环境保护主管部门、安全生产监督经管部门以及（）规定并公布A、公安部门B、工商行政主管部门C、工业和信息化主管部门D、质量监督检验检疫主管部门
</w:t>
      </w:r>
    </w:p>
    <w:p/>
    <w:p>
      <w:pPr/>
      <w:r>
        <w:rPr>
          <w:rStyle w:val="myStyle"/>
        </w:rPr>
        <w:t xml:space="preserve">
	53、以下可以受贿罪论处的是（）A、破坏交通工具、交通设施、电力设备、燃气设备、易燃易爆设备，造成严重后果的B、放火、决水、爆炸、投毒或者以其他危险方法致人重伤、死亡或者使公私则产遭受重大损失的C、国家机关工作人员滥用职权或者玩忽职守，致使公共财产、国家和人民利益遭受重大损火的D、国家工作人员在经济往来中，违反国家规定，收受各种名义的回扣、手续费，归个人所有的
</w:t>
      </w:r>
    </w:p>
    <w:p/>
    <w:p>
      <w:pPr/>
      <w:r>
        <w:rPr>
          <w:rStyle w:val="myStyle"/>
        </w:rPr>
        <w:t xml:space="preserve">
	54、新建、扩建、改建电设项目和技术改造、技术引进项目可能产生职业病危害的，建设单位在可行性论证阶段应当向卫生行政部门提交（）A、职业病防护设施设计审批报告B、职业病危害预评价报告C、职业病危害控制效果评价报告D、职业病建设项目验收报告
</w:t>
      </w:r>
    </w:p>
    <w:p/>
    <w:p>
      <w:pPr/>
      <w:r>
        <w:rPr>
          <w:rStyle w:val="myStyle"/>
        </w:rPr>
        <w:t xml:space="preserve">
	55、根据《安全生产法》的规定，国有企业的主耍负责人未按有关规定保证安全生产所需的资金投入，导致发生生产安全事故，尚不够刑事处罚的，对企业主要负责人应当给予（）的处分A、罚款B、降职C、撤职D、开除
</w:t>
      </w:r>
    </w:p>
    <w:p/>
    <w:p>
      <w:pPr/>
      <w:r>
        <w:rPr>
          <w:rStyle w:val="myStyle"/>
        </w:rPr>
        <w:t xml:space="preserve">
	56、依据《民用爆炸物品安全管理条例》的规定，未经许可生产、销售民用爆炸物品的，由（）责令停止非法生产、销售活动，处10万元以上50万元以下的罚款，并没收非法生产、销售的民用爆炸物品及其违法所得A、公安机关B、安全生产监督管理部门C、国防科技工业主管部门D、质量监督检验检疫部门
</w:t>
      </w:r>
    </w:p>
    <w:p/>
    <w:p>
      <w:pPr/>
      <w:r>
        <w:rPr>
          <w:rStyle w:val="myStyle"/>
        </w:rPr>
        <w:t xml:space="preserve">
	57、根据法律规定，生产经营单位应当对从业人员进行安全生产教育和培训一般情况下，对新从业人员要进行（）安全生产教行培训A、一级B、二级C、三级D、四级
</w:t>
      </w:r>
    </w:p>
    <w:p/>
    <w:p>
      <w:pPr/>
      <w:r>
        <w:rPr>
          <w:rStyle w:val="myStyle"/>
        </w:rPr>
        <w:t xml:space="preserve">
	58、《矿山安全法》规定每个矿井必须有（）个以上能行人的安全出口，出口之间的直线水平距离必须符合矿山安全规程和行业技术规范A、3B、1共13页C、2D、
</w:t>
      </w:r>
    </w:p>
    <w:p/>
    <w:p>
      <w:pPr/>
      <w:r>
        <w:rPr>
          <w:rStyle w:val="myStyle"/>
        </w:rPr>
        <w:t xml:space="preserve">
	459、生产经营单位的有关人员未受到安全生产教育，未考试合格或取得操作资格证书，应由行政执法机关责令限期改正;途期未改正的，责令停产停业整顿，并可以并处（）A、2万元以上的罚款B、2万元以下的罚款C、5万元以下的罚款D、10万元以下的罚款
</w:t>
      </w:r>
    </w:p>
    <w:p/>
    <w:p>
      <w:pPr/>
      <w:r>
        <w:rPr>
          <w:rStyle w:val="myStyle"/>
        </w:rPr>
        <w:t xml:space="preserve">
	60、依据《劳动防护用品监督管理规定》，生产经营单位采购和使用的特种劳动防护用品必须经（）检查验收A、劳动防护用品检测检验机构B、县级质量监督管理部门C、本单位安全生产技术部门或者管理人员D、县级安全生产监督管理部门
</w:t>
      </w:r>
    </w:p>
    <w:p/>
    <w:p>
      <w:pPr/>
      <w:r>
        <w:rPr>
          <w:rStyle w:val="myStyle"/>
        </w:rPr>
        <w:t xml:space="preserve">
	61、依据《安全生产法》的规定，矿山建设项目或者用于生产、储存危险物品的建设项目竣工投入生产或者使用前，必须依照有关（）的规定对安全设施进行验收A、法律法规B、法律法规、标准C、法律行政法规D、法律法规、规章、标准
</w:t>
      </w:r>
    </w:p>
    <w:p/>
    <w:p>
      <w:pPr/>
      <w:r>
        <w:rPr>
          <w:rStyle w:val="myStyle"/>
        </w:rPr>
        <w:t xml:space="preserve">
	62、依据《民用爆炸物品安全管理条例》的规定，爆破作业人员应当经考核取得爆破作业人员许可证，负责考核的部门是（）A、县级安全监管部门B、设区的市级国防科技工业主管部门C、设区的市级公安部门D、设区的市级安全监管部门
</w:t>
      </w:r>
    </w:p>
    <w:p/>
    <w:p>
      <w:pPr/>
      <w:r>
        <w:rPr>
          <w:rStyle w:val="myStyle"/>
        </w:rPr>
        <w:t xml:space="preserve">
	63、《道路交通安全法》规定，设计最高时速低于（）km的机动车，不得进入高速公路A、70B、75C、80D、
</w:t>
      </w:r>
    </w:p>
    <w:p/>
    <w:p>
      <w:pPr/>
      <w:r>
        <w:rPr>
          <w:rStyle w:val="myStyle"/>
        </w:rPr>
        <w:t xml:space="preserve">
	8564、依据《安全生产许可证条例》的规定，民用爆破器材生产企业安全生产许可证的颁发机关是（）A、国务院国防科技工业主管部门B、国务院安全生产监督管理部门C、省级人民政府民用爆破器材主管部门D、省级人民政府的公安部门
</w:t>
      </w:r>
    </w:p>
    <w:p/>
    <w:p>
      <w:pPr/>
      <w:r>
        <w:rPr>
          <w:rStyle w:val="myStyle"/>
        </w:rPr>
        <w:t xml:space="preserve">
	65、行政机关实施行政管理，应当遵守公平、公开的原则，平等对待行政管理相对人，正确行使自由裁量权这体现了依法行政的（）要求A、程序公开B、合法行政C、合理行政D、高效便民
</w:t>
      </w:r>
    </w:p>
    <w:p/>
    <w:p>
      <w:pPr/>
      <w:r>
        <w:rPr>
          <w:rStyle w:val="myStyle"/>
        </w:rPr>
        <w:t xml:space="preserve">
	66、《危险化学品安全管理条例》规定，禁止利用内河以及其他封闭水域等航运渠道运输（）A、易燃液体B、爆炸品C、压缩气体和液化气体D、剧毒化学品
</w:t>
      </w:r>
    </w:p>
    <w:p/>
    <w:p>
      <w:pPr/>
      <w:r>
        <w:rPr>
          <w:rStyle w:val="myStyle"/>
        </w:rPr>
        <w:t xml:space="preserve">
	67、某危险化学品生产经营企业于2010年6月10H向省安全监督部门申请办理安全生产许可证，省安全监管部门于2010年7月15日向该企业颁发了安全生产许可证依据《安全生产许可条例》的规定，该企业申请办理安全生产许可证延期手续合适的口期是（）A、2013年3月10日共13页B、2015年3月10日C、2013年4月15日D、2015年4月15日
</w:t>
      </w:r>
    </w:p>
    <w:p/>
    <w:p>
      <w:pPr/>
      <w:r>
        <w:rPr>
          <w:rStyle w:val="myStyle"/>
        </w:rPr>
        <w:t xml:space="preserve">
	68、依据《消防法》规定，建筑构件和建筑材料的防火性能必须符合国家标准或者行业标准公共场所室内装修、装饰根据国家工程建筑消防技术标准的规定，应当使用不燃、难燃材料的,必须选用依照（）规定中确定的检验机构检验合格的材料A、《消防法》B、《产品质量法》C、国家相关D、国家标准或者行业标准
</w:t>
      </w:r>
    </w:p>
    <w:p/>
    <w:p>
      <w:pPr/>
      <w:r>
        <w:rPr>
          <w:rStyle w:val="myStyle"/>
        </w:rPr>
        <w:t xml:space="preserve">
	69、依据《安全生产法》的规定，生产、经营、运输、储存、使用危险物品或者处置废弃危险物品的，由有关主管部门依照有关法律、法规的规定和（）审批并实施监督管理A、国家标准或者行业标准B、行业标准或者企业标准C、企业标准或者地方标准D、国家标准或者地方标准
</w:t>
      </w:r>
    </w:p>
    <w:p/>
    <w:p>
      <w:pPr/>
      <w:r>
        <w:rPr>
          <w:rStyle w:val="myStyle"/>
        </w:rPr>
        <w:t xml:space="preserve">
	70、2011年国务院修订公布的《危险化学品安全经管条例》所称危险化学品，是指具有毒害、腐蚀、爆炸、燃烧、助燃等性质，对（）具有危害的剧毒化学品和其他化学品A、人体、环境、产品B、设施、场所、产品C、人体、设施、环境D、人体、设施、设备得分评卷入
</w:t>
      </w:r>
    </w:p>
    <w:p/>
    <w:p>
      <w:pPr/>
      <w:r>
        <w:rPr>
          <w:rStyle w:val="myStyle"/>
        </w:rPr>
        <w:t xml:space="preserve">
	二、多选题（本大题共15小题，每题2分，共30分）
</w:t>
      </w:r>
    </w:p>
    <w:p/>
    <w:p>
      <w:pPr/>
      <w:r>
        <w:rPr>
          <w:rStyle w:val="myStyle"/>
        </w:rPr>
        <w:t xml:space="preserve">
	1、依照《危险化学品安全管理条例》的规定，危险化学品生产、储存企业，必须具备的条件有（）A、符合国际标准要求的安全防护设施、设备B、有符合生产或者储存需要的管理人员和技术人员C、符合国家标准的生产工艺、设备或者储存方式、设施D、工厂、仓库的周边防护距离符合国家标准或者国家有关规定E、符合国家标准要求的检测实验室
</w:t>
      </w:r>
    </w:p>
    <w:p/>
    <w:p>
      <w:pPr/>
      <w:r>
        <w:rPr>
          <w:rStyle w:val="myStyle"/>
        </w:rPr>
        <w:t xml:space="preserve">
	2、《安全生产法》的基本原则包括（）A、人身安全第一B、预防为主C、权责一致D、依法从轻处罚E、社会监督、综合治理
</w:t>
      </w:r>
    </w:p>
    <w:p/>
    <w:p>
      <w:pPr/>
      <w:r>
        <w:rPr>
          <w:rStyle w:val="myStyle"/>
        </w:rPr>
        <w:t xml:space="preserve">
	3、根据《安全生产法》，下列哪些属于从业人员的义务（）A、自律遵规、服从管理B、学习安全知识，提高安全技能C、危险报告D、建立健全安全生产责任制E、制定规章制度
</w:t>
      </w:r>
    </w:p>
    <w:p/>
    <w:p>
      <w:pPr/>
      <w:r>
        <w:rPr>
          <w:rStyle w:val="myStyle"/>
        </w:rPr>
        <w:t xml:space="preserve">
	4、根据《安全生产违法行为处罚办法》的规定，各级政府安全生产监管部门可以实施如卜（）处罚行为？A、警告；B、罚款；C、没收违法所得；D、责令改正、责令停产停业整顿；E、拘留
</w:t>
      </w:r>
    </w:p>
    <w:p/>
    <w:p>
      <w:pPr/>
      <w:r>
        <w:rPr>
          <w:rStyle w:val="myStyle"/>
        </w:rPr>
        <w:t xml:space="preserve">
	5、根据《安全生产法》，生产经营单位主要负责人在本单位发生重大生产安全事故时，不立即组织抢救或者在事故调查处理期间擅离职守或者逃匿的，可追究的责任有（）挥13页。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2023-09-15T20:32:40+08:00</dcterms:created>
  <dcterms:modified xsi:type="dcterms:W3CDTF">2023-09-15T20:32:40+08:00</dcterms:modified>
</cp:coreProperties>
</file>

<file path=docProps/custom.xml><?xml version="1.0" encoding="utf-8"?>
<Properties xmlns="http://schemas.openxmlformats.org/officeDocument/2006/custom-properties" xmlns:vt="http://schemas.openxmlformats.org/officeDocument/2006/docPropsVTypes"/>
</file>