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人事管理工作计划</w:t>
      </w:r>
    </w:p>
    <w:p/>
    <w:p/>
    <w:p>
      <w:pPr/>
      <w:r>
        <w:rPr>
          <w:rStyle w:val="myStyle"/>
        </w:rPr>
        <w:t xml:space="preserve">
　　一、人员调配管理</w:t>
      </w:r>
    </w:p>
    <w:p/>
    <w:p>
      <w:pPr/>
      <w:r>
        <w:rPr>
          <w:rStyle w:val="myStyle"/>
        </w:rPr>
        <w:t xml:space="preserve">　　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</w:t>
      </w:r>
    </w:p>
    <w:p/>
    <w:p>
      <w:pPr/>
      <w:r>
        <w:rPr>
          <w:rStyle w:val="myStyle"/>
        </w:rPr>
        <w:t xml:space="preserve">　　做好劳动合同的签订、解除及劳动合同档案管理等工作。本年度重点做好xx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</w:t>
      </w:r>
    </w:p>
    <w:p/>
    <w:p>
      <w:pPr/>
      <w:r>
        <w:rPr>
          <w:rStyle w:val="myStyle"/>
        </w:rPr>
        <w:t xml:space="preserve">　　三、人事考核评价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2023-05-09T11:44:42+08:00</dcterms:created>
  <dcterms:modified xsi:type="dcterms:W3CDTF">2023-05-09T11:44:42+08:00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