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国际金融毕业论文提纲范文</w:t>
      </w:r>
    </w:p>
    <w:p/>
    <w:p/>
    <w:p>
      <w:pPr/>
      <w:r>
        <w:rPr>
          <w:rStyle w:val="myStyle"/>
        </w:rPr>
        <w:t xml:space="preserve">国际金融毕业论文提纲范文　　是一篇论文的骨架和纲领，是指论文作者动笔行文前的必要准备，下面是搜集的国际金融提纲范文，欢送阅读借鉴　　摘要4-5　　Abstract5-6　　第一章导论11-15　　第一节选题背景与意义11-12　　第二节研究思路及方法12-13　　第三节本文结构及创新13-15　　第二章信贷传导渠道的理论基础及相关研究15-25　　第一节西方货币政策传导机制理论综述15-20　　</w:t>
      </w:r>
    </w:p>
    <w:p/>
    <w:p>
      <w:pPr/>
      <w:r>
        <w:rPr>
          <w:rStyle w:val="myStyle"/>
        </w:rPr>
        <w:t xml:space="preserve">一、广义利率传导渠道理论16-17　　</w:t>
      </w:r>
    </w:p>
    <w:p/>
    <w:p>
      <w:pPr/>
      <w:r>
        <w:rPr>
          <w:rStyle w:val="myStyle"/>
        </w:rPr>
        <w:t xml:space="preserve">二、信贷传导渠道理论17-20　　第二节文献综述20-25　　</w:t>
      </w:r>
    </w:p>
    <w:p/>
    <w:p>
      <w:pPr/>
      <w:r>
        <w:rPr>
          <w:rStyle w:val="myStyle"/>
        </w:rPr>
        <w:t xml:space="preserve">一、信贷渠道存在性的研究20-22　　</w:t>
      </w:r>
    </w:p>
    <w:p/>
    <w:p>
      <w:pPr/>
      <w:r>
        <w:rPr>
          <w:rStyle w:val="myStyle"/>
        </w:rPr>
        <w:t xml:space="preserve">二、货币政策传导效果的比拟研究22-23　　</w:t>
      </w:r>
    </w:p>
    <w:p/>
    <w:p>
      <w:pPr/>
      <w:r>
        <w:rPr>
          <w:rStyle w:val="myStyle"/>
        </w:rPr>
        <w:t xml:space="preserve">三、信贷渠道的影响因素研究23-25　　第三章信贷渠道传导效果的定性分析25-38　　第一节理论模型及其经济含义解释25-29　　第二节我国信贷渠道影响因素的分析29-37　　</w:t>
      </w:r>
    </w:p>
    <w:p/>
    <w:p>
      <w:pPr/>
      <w:r>
        <w:rPr>
          <w:rStyle w:val="myStyle"/>
        </w:rPr>
        <w:t xml:space="preserve">一、资本市场开展对信贷渠道的影响29-33　　</w:t>
      </w:r>
    </w:p>
    <w:p/>
    <w:p>
      <w:pPr/>
      <w:r>
        <w:rPr>
          <w:rStyle w:val="myStyle"/>
        </w:rPr>
        <w:t xml:space="preserve">二、外资流入对信贷渠道的影响33-35　　</w:t>
      </w:r>
    </w:p>
    <w:p/>
    <w:p>
      <w:pPr/>
      <w:r>
        <w:rPr>
          <w:rStyle w:val="myStyle"/>
        </w:rPr>
        <w:t xml:space="preserve">三、商业银行独立性变化对信贷渠道的影响35-37　　第三节小结37-38　　第四章实证模型的基本理论及本文模型构造38-44　　第一节马尔可夫体制转换模型的理论介绍38-41　　第二节本文实证模型构造41-44　　第五章实证检验及结果分析44-57　　第一节协整检验及分析44-47　　第二节MS-VAR实证结果及分析47-57　　</w:t>
      </w:r>
    </w:p>
    <w:p/>
    <w:p>
      <w:pPr/>
      <w:r>
        <w:rPr>
          <w:rStyle w:val="myStyle"/>
        </w:rPr>
        <w:t xml:space="preserve">一、滞后阶数判断47-48　　</w:t>
      </w:r>
    </w:p>
    <w:p/>
    <w:p>
      <w:pPr/>
      <w:r>
        <w:rPr>
          <w:rStyle w:val="myStyle"/>
        </w:rPr>
        <w:t xml:space="preserve">二、平滑概率图分析48-50　　</w:t>
      </w:r>
    </w:p>
    <w:p/>
    <w:p>
      <w:pPr/>
      <w:r>
        <w:rPr>
          <w:rStyle w:val="myStyle"/>
        </w:rPr>
        <w:t xml:space="preserve">三、持续期及区间均值判断50-51　　</w:t>
      </w:r>
    </w:p>
    <w:p/>
    <w:p>
      <w:pPr/>
      <w:r>
        <w:rPr>
          <w:rStyle w:val="myStyle"/>
        </w:rPr>
        <w:t xml:space="preserve">四、相关经济含义解释51-55　　</w:t>
      </w:r>
    </w:p>
    <w:p/>
    <w:p>
      <w:pPr/>
      <w:r>
        <w:rPr>
          <w:rStyle w:val="myStyle"/>
        </w:rPr>
        <w:t xml:space="preserve">五、非对称性特征分析55-57　　第六章政策建议57-60　　60-62　　后记62　　引言5-6　　第一章商业银行整合关系营销概论6-16　　第一节商业银行整合关系营销的基本概念和开展过程6-7　　一.整合关系营销的概念6　　二.整合关系营销的产生和开展过程6-7　　三.整合关系营销的基本要素7　　第二节商业银行整合关系营销产生和开展的动因7-9　　一.金融管制的放松7-8　　二.客户需求与购置行为的变化8　　三.技术的进步8　　四.银行业日益加剧的竞争8-9　　第三节有关整合关系营销的主要研究工作9-16　　一.对客户价值的研究――为什么要实施整合关系营销9-12　　二.对利害关系人的界定12-16　　第二章银行的客户关系营销战略16-24　　第一节客户市场细分16-20　　一.市场细分的要求17　　二.细分的标准17-20　　第二节决策制定单元DMU模型20-21　　第三节客户资料库管理和客户信息反应21-22　　一.客户资料库管理21　　二.客户信息反应21-22　　第四节个性化效劳22　　第五节客户关系营销的核心―保存客户和提高客户忠诚度的战略22-23　　一.充分考虑失去客户的代价22-23　　二.将客户培养成主动宣传者23　　三.客户基础开发23　　第六节客户关系营销战略计划的编制程序23-24　　第三章银行在其他市场的关系营销战略及整合关系营销24-32　　第一节战略联盟关系营销24　　一.战略联盟的类型24　　二.战略联盟关系营销24　　第二节举荐人关系营销24-26　　一.举荐人市场的细分24-25　　二.举荐人关系营销的管理战略25-26　　第三节招聘关系营销和内部关系营销26-29　　一.招聘关系营销26-28　　二.内部关系营销28-29　　第四节外部影响者关系营销29-31　　一.主要的外部影响者分析30　　二.外部影响者关系营销管理战略30-31　　第五节整合关系营销31-32　　第四章整合关系营销对我国银行业的启示和意义32-37　　第一节我国银行业整合关系营销现状和存在问题32-34　　一.零售业务客户关系管理32-33　　二.批发业务客户关系管理33　　三.内部关系营销管理33-34　　四.战略联盟关系营销管理34　　五.举荐人关系营销管理、招聘关系营销管理和外部影响者关系营销管理34　　六.整合关系营销34　　第二节引入整合关系营销，提高银行的经营管理水平34-37　　一.客户关系管理34-35　　二.批发客户35　　三.整合关系营销35-37　　结论37-38　　参考文献38　　摘要4-5　　ABSTRACT5　　目录6-10　　导论10-14　　</w:t>
      </w:r>
    </w:p>
    <w:p/>
    <w:p>
      <w:pPr/>
      <w:r>
        <w:rPr>
          <w:rStyle w:val="myStyle"/>
        </w:rPr>
        <w:t xml:space="preserve">一、研究背景和目的10-11　　</w:t>
      </w:r>
    </w:p>
    <w:p/>
    <w:p>
      <w:pPr/>
      <w:r>
        <w:rPr>
          <w:rStyle w:val="myStyle"/>
        </w:rPr>
        <w:t xml:space="preserve">二、研究思路和方法11-12　　</w:t>
      </w:r>
    </w:p>
    <w:p/>
    <w:p>
      <w:pPr/>
      <w:r>
        <w:rPr>
          <w:rStyle w:val="myStyle"/>
        </w:rPr>
        <w:t xml:space="preserve">三、本文的结构12　　</w:t>
      </w:r>
    </w:p>
    <w:p/>
    <w:p>
      <w:pPr/>
      <w:r>
        <w:rPr>
          <w:rStyle w:val="myStyle"/>
        </w:rPr>
        <w:t xml:space="preserve">四、本文的尝试与缺乏12-14　　第一章文献综述14-19　　第一节国外文献回忆14-16　　</w:t>
      </w:r>
    </w:p>
    <w:p/>
    <w:p>
      <w:pPr/>
      <w:r>
        <w:rPr>
          <w:rStyle w:val="myStyle"/>
        </w:rPr>
        <w:t xml:space="preserve">一、国外关于系统性风险度量的研究成果14-15　　</w:t>
      </w:r>
    </w:p>
    <w:p/>
    <w:p>
      <w:pPr/>
      <w:r>
        <w:rPr>
          <w:rStyle w:val="myStyle"/>
        </w:rPr>
        <w:t xml:space="preserve">二、国外关于风险价值模型的实证研究15-16　　第二节国内文献回忆16-19　　</w:t>
      </w:r>
    </w:p>
    <w:p/>
    <w:p>
      <w:pPr/>
      <w:r>
        <w:rPr>
          <w:rStyle w:val="myStyle"/>
        </w:rPr>
        <w:t xml:space="preserve">一、国内关于系统性风险度量的研究成果16-17　　</w:t>
      </w:r>
    </w:p>
    <w:p/>
    <w:p>
      <w:pPr/>
      <w:r>
        <w:rPr>
          <w:rStyle w:val="myStyle"/>
        </w:rPr>
        <w:t xml:space="preserve">二、国内关于风险价值模型的实证研究17-19　　第二章系统性风险测度的理论基础19-28　　第一节系统性风险理论开展19-24　　</w:t>
      </w:r>
    </w:p>
    <w:p/>
    <w:p>
      <w:pPr/>
      <w:r>
        <w:rPr>
          <w:rStyle w:val="myStyle"/>
        </w:rPr>
        <w:t xml:space="preserve">一、系统性风险定义19-20　　</w:t>
      </w:r>
    </w:p>
    <w:p/>
    <w:p>
      <w:pPr/>
      <w:r>
        <w:rPr>
          <w:rStyle w:val="myStyle"/>
        </w:rPr>
        <w:t xml:space="preserve">二、系统性风险的动态演进机制20-24　　第二节系统性风险度量CoVaR方法介绍24-28　　</w:t>
      </w:r>
    </w:p>
    <w:p/>
    <w:p>
      <w:pPr/>
      <w:r>
        <w:rPr>
          <w:rStyle w:val="myStyle"/>
        </w:rPr>
        <w:t xml:space="preserve">一、CoVaR方法基本原理24-25　　</w:t>
      </w:r>
    </w:p>
    <w:p/>
    <w:p>
      <w:pPr/>
      <w:r>
        <w:rPr>
          <w:rStyle w:val="myStyle"/>
        </w:rPr>
        <w:t xml:space="preserve">二、分位数回归方法25-27　　</w:t>
      </w:r>
    </w:p>
    <w:p/>
    <w:p>
      <w:pPr/>
      <w:r>
        <w:rPr>
          <w:rStyle w:val="myStyle"/>
        </w:rPr>
        <w:t xml:space="preserve">三、用分位数回归方法估计CoVaR27-28　　第三章我国上市证券公司系统性风险的影响因素28-35　　第一节外部环境因素28-31　　</w:t>
      </w:r>
    </w:p>
    <w:p/>
    <w:p>
      <w:pPr/>
      <w:r>
        <w:rPr>
          <w:rStyle w:val="myStyle"/>
        </w:rPr>
        <w:t xml:space="preserve">一、经济周期波动28-30　　</w:t>
      </w:r>
    </w:p>
    <w:p/>
    <w:p>
      <w:pPr/>
      <w:r>
        <w:rPr>
          <w:rStyle w:val="myStyle"/>
        </w:rPr>
        <w:t xml:space="preserve">二、行业内机构关联30-31　　第二节证券公司自身因素31-35　　</w:t>
      </w:r>
    </w:p>
    <w:p/>
    <w:p>
      <w:pPr/>
      <w:r>
        <w:rPr>
          <w:rStyle w:val="myStyle"/>
        </w:rPr>
        <w:t xml:space="preserve">一、业务结构单一31-32　　</w:t>
      </w:r>
    </w:p>
    <w:p/>
    <w:p>
      <w:pPr/>
      <w:r>
        <w:rPr>
          <w:rStyle w:val="myStyle"/>
        </w:rPr>
        <w:t xml:space="preserve">二、风险管理水平32-35　　第四章我国证券业系统性风险测度实证分析35-58　　第一节研究样本的选取35-36　　第二节数据选取和处理36-40　　</w:t>
      </w:r>
    </w:p>
    <w:p/>
    <w:p>
      <w:pPr/>
      <w:r>
        <w:rPr>
          <w:rStyle w:val="myStyle"/>
        </w:rPr>
        <w:t xml:space="preserve">一、股票价格指数计算37　　</w:t>
      </w:r>
    </w:p>
    <w:p/>
    <w:p>
      <w:pPr/>
      <w:r>
        <w:rPr>
          <w:rStyle w:val="myStyle"/>
        </w:rPr>
        <w:t xml:space="preserve">二、收益率的计算37-40　　第三节证券业与广发证券之间的风险溢出效应40-43　　</w:t>
      </w:r>
    </w:p>
    <w:p/>
    <w:p>
      <w:pPr/>
      <w:r>
        <w:rPr>
          <w:rStyle w:val="myStyle"/>
        </w:rPr>
        <w:t xml:space="preserve">一、计算方法40-42　　</w:t>
      </w:r>
    </w:p>
    <w:p/>
    <w:p>
      <w:pPr/>
      <w:r>
        <w:rPr>
          <w:rStyle w:val="myStyle"/>
        </w:rPr>
        <w:t xml:space="preserve">二、结果分析42-43　　第四节各个证券公司与证券业的风险溢出效应分析43-58　　</w:t>
      </w:r>
    </w:p>
    <w:p/>
    <w:p>
      <w:pPr/>
      <w:r>
        <w:rPr>
          <w:rStyle w:val="myStyle"/>
        </w:rPr>
        <w:t xml:space="preserve">一、各证券公司风险溢出效应计算结果43-49　　</w:t>
      </w:r>
    </w:p>
    <w:p/>
    <w:p>
      <w:pPr/>
      <w:r>
        <w:rPr>
          <w:rStyle w:val="myStyle"/>
        </w:rPr>
        <w:t xml:space="preserve">二、各证券公司风险价值排序变化情况49-51　　</w:t>
      </w:r>
    </w:p>
    <w:p/>
    <w:p>
      <w:pPr/>
      <w:r>
        <w:rPr>
          <w:rStyle w:val="myStyle"/>
        </w:rPr>
        <w:t xml:space="preserve">三、实证结果分析51-55　　</w:t>
      </w:r>
    </w:p>
    <w:p/>
    <w:p>
      <w:pPr/>
      <w:r>
        <w:rPr>
          <w:rStyle w:val="myStyle"/>
        </w:rPr>
        <w:t xml:space="preserve">四、证券公司之间的风险溢出效应举例55-58　　第五章结论和政策建议58-62　　第一节实证研究的结论58-59　　</w:t>
      </w:r>
    </w:p>
    <w:p/>
    <w:p>
      <w:pPr/>
      <w:r>
        <w:rPr>
          <w:rStyle w:val="myStyle"/>
        </w:rPr>
        <w:t xml:space="preserve">一、CoVaR方法的优势58　　</w:t>
      </w:r>
    </w:p>
    <w:p/>
    <w:p>
      <w:pPr/>
      <w:r>
        <w:rPr>
          <w:rStyle w:val="myStyle"/>
        </w:rPr>
        <w:t xml:space="preserve">二、实证分析结论58-59　　第二节防范证券业系统性风险的建议59-62　　</w:t>
      </w:r>
    </w:p>
    <w:p/>
    <w:p>
      <w:pPr/>
      <w:r>
        <w:rPr>
          <w:rStyle w:val="myStyle"/>
        </w:rPr>
        <w:t xml:space="preserve">一、证券公司防范系统性风险的措施59-60　　</w:t>
      </w:r>
    </w:p>
    <w:p/>
    <w:p>
      <w:pPr/>
      <w:r>
        <w:rPr>
          <w:rStyle w:val="myStyle"/>
        </w:rPr>
        <w:t xml:space="preserve">二、证券业系统性风险监管建议60-62　　参考文献62-65　　致谢65模板内容仅供参考　　nbsp;。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2023-05-21T13:14:54+08:00</dcterms:created>
  <dcterms:modified xsi:type="dcterms:W3CDTF">2023-05-21T13:14:54+08:00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