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2023中国工商银行年度工作总结</w:t>
      </w:r>
    </w:p>
    <w:p/>
    <w:p/>
    <w:p>
      <w:pPr/>
      <w:r>
        <w:rPr>
          <w:rStyle w:val="myStyle"/>
        </w:rPr>
        <w:t xml:space="preserve">
</w:t>
      </w:r>
    </w:p>
    <w:p/>
    <w:p>
      <w:pPr/>
      <w:r>
        <w:rPr>
          <w:rStyle w:val="myStyle"/>
        </w:rPr>
        <w:t xml:space="preserve">
	2023年是中国工商银行的重要年份，这一年，银行在国内外金融市场中都取得了非常突出的成绩在这个激烈的环境下，中国工商银行为了不断提高自身竞争力，在过去的一年中付出了巨大的努力，积极推进改革创新，不断拓展业务范围，促进金融服务质量的提高，努力实现了2023年度的各项工作目标下面是2023中国工商银行年度工作总结
</w:t>
      </w:r>
    </w:p>
    <w:p/>
    <w:p>
      <w:pPr/>
      <w:r>
        <w:rPr>
          <w:rStyle w:val="myStyle"/>
        </w:rPr>
        <w:t xml:space="preserve">
	一、业务成绩在2023年，中国工商银行的各项业务都实现了非常突出的成绩首先，银行业绩保持高速增长，净利润达到
</w:t>
      </w:r>
    </w:p>
    <w:p/>
    <w:p>
      <w:pPr/>
      <w:r>
        <w:rPr>
          <w:rStyle w:val="myStyle"/>
        </w:rPr>
        <w:t xml:space="preserve">
	653.6亿元，同比增长
</w:t>
      </w:r>
    </w:p>
    <w:p/>
    <w:p>
      <w:pPr/>
      <w:r>
        <w:rPr>
          <w:rStyle w:val="myStyle"/>
        </w:rPr>
        <w:t xml:space="preserve">
	11.4%其中，对公业务净利润增长加速，零售业务继续保持高速增长，数据显示，在贷款、存款、代理承销债券等业务方面均实现了业务增长其次，在2023年，中国工商银行大力发展普惠金融，加强普惠金融的风险防范和管理，积极开展小微企业贷款、扶贫贷款等业务，为全国经济发展做出了巨大的贡献再次，围绕“互联网+金融”战略，中国工商银行率先推广网点移动营销，加强人工智能、区块链等新技术应用，推出各种移动支付、个人理财等金融创新产品，创造了越来越多的用户价值，得到了广大客户的普遍认可和赞誉
</w:t>
      </w:r>
    </w:p>
    <w:p/>
    <w:p>
      <w:pPr/>
      <w:r>
        <w:rPr>
          <w:rStyle w:val="myStyle"/>
        </w:rPr>
        <w:t xml:space="preserve">
	二、风险管理2023年，中国工商银行在风险管理方面取得了重要的突破，先后获得中银协、银保监会等机构颁发的“最佳风险管理银行”等多项荣誉首先，中国工商银行高度重视风险管理，在全行上下形成了“全员防范、风险预警、科学决策”的全员风险管理原则，建立了严格的风险管理机制和制度，实现了风险管理理念的有效落地其次，中国工商银行在风险管理方面的科技投入持续加大，不断引入新技术、新装备、新工具，积极推动了风险数据的采集、管理和分析工作通过自主研发的大数据模型和风控模型，有效提升了风险管理水平
</w:t>
      </w:r>
    </w:p>
    <w:p/>
    <w:p>
      <w:pPr/>
      <w:r>
        <w:rPr>
          <w:rStyle w:val="myStyle"/>
        </w:rPr>
        <w:t xml:space="preserve">
	三、人才培养2023年，中国工商银行在人才培养方面取得了重要的成果，在公司理念、荣誉、文化等方面不断提升员工的综合素质，优化全员职业发展路径，建立了全员培养与发展机制，努力为员工打造更宽阔的事业发展平台首先，中国工商银行大力推进管理创新，重点改革以任务推动、以目标促进、以奖励激励的管理机制，实现了任务分解、目标落实和绩效考核的有效衔接其次，中国工商银行不断加强员工培训和职业发展路径的建设，实现了人才储备和发展架构的有序升级，增强了员工的职业发展可持续性和企业的发展动力总之，2023年是中国工商银行的关键性一年在这一年，中国工商银行坚持市场化运作原则，不断提高服务能力和质量，在市场竞争中取得了重要的成果中国工商银行将继续加强创新创业，积极寻求共赢的机会，努力实现更大的发展目标，为人民的幸福社会和更加美好的未来发展做出贡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2023-10-18T09:55:37+08:00</dcterms:created>
  <dcterms:modified xsi:type="dcterms:W3CDTF">2023-10-18T09:55:37+08:00</dcterms:modified>
</cp:coreProperties>
</file>

<file path=docProps/custom.xml><?xml version="1.0" encoding="utf-8"?>
<Properties xmlns="http://schemas.openxmlformats.org/officeDocument/2006/custom-properties" xmlns:vt="http://schemas.openxmlformats.org/officeDocument/2006/docPropsVTypes"/>
</file>