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2020年安全工程师考试《安全生产法及相关法律知识》能力提升试卷A卷-附答案</w:t>
      </w:r>
    </w:p>
    <w:p/>
    <w:p/>
    <w:p>
      <w:pPr/>
      <w:r>
        <w:rPr>
          <w:rStyle w:val="myStyle"/>
        </w:rPr>
        <w:t xml:space="preserve">
</w:t>
      </w:r>
    </w:p>
    <w:p/>
    <w:p>
      <w:pPr/>
      <w:r>
        <w:rPr>
          <w:rStyle w:val="myStyle"/>
        </w:rPr>
        <w:t xml:space="preserve">
	…2020年安全工程师考试《安全生产法及相关法律知识》能力提升试卷A整卷的答案考试须知文
</w:t>
      </w:r>
    </w:p>
    <w:p/>
    <w:p>
      <w:pPr/>
      <w:r>
        <w:rPr>
          <w:rStyle w:val="myStyle"/>
        </w:rPr>
        <w:t xml:space="preserve">
	1.考试时间150分钟,本卷滴分为100分.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3.请仔SB阅诙各种虺目的国谷要求,在密封线内答题,否则不予评分.更得分评卷入
</w:t>
      </w:r>
    </w:p>
    <w:p/>
    <w:p>
      <w:pPr/>
      <w:r>
        <w:rPr>
          <w:rStyle w:val="myStyle"/>
        </w:rPr>
        <w:t xml:space="preserve">
	一、单选题（本大题共70小题，每题1分，共70分）
</w:t>
      </w:r>
    </w:p>
    <w:p/>
    <w:p>
      <w:pPr/>
      <w:r>
        <w:rPr>
          <w:rStyle w:val="myStyle"/>
        </w:rPr>
        <w:t xml:space="preserve">
	1.根据《媒V安全监察条例》，爆丁安全监察机构中度煤歹建设工程安全设色设计，应当自收到申请申置的设计资料之H起（）审15完毕，签署同意或者不同意的意见,并书面答立.A.15口内B.30日内C.45日内D.60日内
</w:t>
      </w:r>
    </w:p>
    <w:p/>
    <w:p>
      <w:pPr/>
      <w:r>
        <w:rPr>
          <w:rStyle w:val="myStyle"/>
        </w:rPr>
        <w:t xml:space="preserve">
	2.以下选题中不属于安全生产执法刘本1ft则的是A、有法必依、执法必严、违法必究的股则B.合法、公正、公开的矶则C.宣传和教育相站台的原则彭D.联合执法的原则
</w:t>
      </w:r>
    </w:p>
    <w:p/>
    <w:p>
      <w:pPr/>
      <w:r>
        <w:rPr>
          <w:rStyle w:val="myStyle"/>
        </w:rPr>
        <w:t xml:space="preserve">
	5.依据《凭陵化学品安全管理条例％的规定，安全评价报告应当报所在地人K政府负责危险化学品安全监仰管理综合工作的部门备案.A.乡级B.县级C,设区的市级D.簧依6,《安全生产法》规定,生产处昔的也采用新工艺、新技术、新材料或者使用新设各时，应对从业人员进行（）的安全生产救笆和培训，A、班?1微B.车间燃C.专门D.三级
</w:t>
      </w:r>
    </w:p>
    <w:p/>
    <w:p>
      <w:pPr/>
      <w:r>
        <w:rPr>
          <w:rStyle w:val="myStyle"/>
        </w:rPr>
        <w:t xml:space="preserve">
	7、甲公司将共实施工项目发包给乙公司，丙公司将其中部分业务分包伪公司,丙公司又装包蛤挂率在丁公司的蔡型，依弟《安全生产法3的规定，负责统一协议.管理各个方面的安全生产工作的贲任主体姑（）A.蔡某B.丙公司C.乙公司C.甲公司
</w:t>
      </w:r>
    </w:p>
    <w:p/>
    <w:p>
      <w:pPr/>
      <w:r>
        <w:rPr>
          <w:rStyle w:val="myStyle"/>
        </w:rPr>
        <w:t xml:space="preserve">
	8、依据《建设工程安全生产管理条例:J的规定.（）应当向施工的也提供施工现场及毗邻区域内供水、排水、供电、供气、供热、通信、广播电视等地下管战庚料，相郛建筑物和构筑共13页A.卷尘B,放射性物明C.有毒D.一温E.ftW
</w:t>
      </w:r>
    </w:p>
    <w:p/>
    <w:p>
      <w:pPr/>
      <w:r>
        <w:rPr>
          <w:rStyle w:val="myStyle"/>
        </w:rPr>
        <w:t xml:space="preserve">
	6、宋体根据《安全生产边法行为处罚办法》,安全生产监仰首理部门或者双矿安全监察机构依照本办法第二十一条的规定拾于行政处罚,应当制作行政处罚决定书,行政处判决定书应当我明下列事项A.当事人的姓名或者名称、地址或者住址B.违法行为的不实和证抠.以及行政处罚的种类和依据C.不用处式提出听证的要求和标准D.行政处正的履行方式和期|?E.不服行政处罚决定，申请行政空议或者提起行政诉设的途径和期限
</w:t>
      </w:r>
    </w:p>
    <w:p/>
    <w:p>
      <w:pPr/>
      <w:r>
        <w:rPr>
          <w:rStyle w:val="myStyle"/>
        </w:rPr>
        <w:t xml:space="preserve">
	7、某安全评价机构为用助某危险化学品企业取得安全生产许可证.山具了虚假评价报咨，共获得5万元收人,由于该企业存在由大总思?导致发生了1人死亡的中毒电息事故.根据《安全生产法》.安全监旨部门可对该安全评价机构及其有关人员实够的处罚皆（）A.没收共造法所得5万元,并处以2倍以上5倍以下的罚款B.对负无此次评价的主管人员处5000元以上5万元以下的罚款C.吊销其营业执照?.追究其与该企业承担连带路恰责任E、撤销我安全评价资格
</w:t>
      </w:r>
    </w:p>
    <w:p/>
    <w:p>
      <w:pPr/>
      <w:r>
        <w:rPr>
          <w:rStyle w:val="myStyle"/>
        </w:rPr>
        <w:t xml:space="preserve">
	8、职业病诊断应该综合分析徜人的（）A.职业史B.职业病危害报时史C、现场危害两吉与谛价D、临床表现以及绷助检度结果?10熨E.个体旌异性
</w:t>
      </w:r>
    </w:p>
    <w:p/>
    <w:p>
      <w:pPr/>
      <w:r>
        <w:rPr>
          <w:rStyle w:val="myStyle"/>
        </w:rPr>
        <w:t xml:space="preserve">
	9、依据4最痛人民法院、及岛人民检察院关于办理危看4r山生产安全事故刑事案件具体应用法律若干同挂的好糅机煤矿生产安全，”故发生后?oj能被判处3年以下方期徒刑的情形行（）A.陶误事故怆救,导致事故后果旷大.墙加死亡2人B.船谈事故拉救,导致于故后果扩大,增加同技经济损失100万元以上C、毁灭、伪造、陶国与事故行关的计电机数据，致使不便及时有效开展事故抢教I）、指使、串通行关人员不报、谎报事故情况,致使不能及时有效开展事故抢救E.采用6,令式阻止他人报告事故情也导致事故后果犷大.增加更伤1人101根树《危及化学品安全管理条例3的规定?危险化学仙经洋企业应当具备的条件包括（）A.设立专职医疗队伍B.在健全的安全生产管理制度C、设立安全生产管理机构I）.级灯场所和储存设施符合国家标准E、主管人员和业务人员住过I业培训,并取得上岗痰格
</w:t>
      </w:r>
    </w:p>
    <w:p/>
    <w:p>
      <w:pPr/>
      <w:r>
        <w:rPr>
          <w:rStyle w:val="myStyle"/>
        </w:rPr>
        <w:t xml:space="preserve">
	11、根据《道路交通安全法》的规定,如下（）行为将被受到拘留（十五大）处罚？A.无证驾驶;B.事故后逃逸C、曲速行驶；I）、醉酒后驾乍的；E.速反管制不听劝阻的
</w:t>
      </w:r>
    </w:p>
    <w:p/>
    <w:p>
      <w:pPr/>
      <w:r>
        <w:rPr>
          <w:rStyle w:val="myStyle"/>
        </w:rPr>
        <w:t xml:space="preserve">
	12、宋体根据《探矿安全监察务例
</w:t>
      </w:r>
    </w:p>
    <w:p/>
    <w:p>
      <w:pPr/>
      <w:r>
        <w:rPr>
          <w:rStyle w:val="myStyle"/>
        </w:rPr>
        <w:t xml:space="preserve">
	3.块矿安全监察机构发现块矿作曲场所有下列情形之一的.应当货令立即件止作业.以期改正;有关饵矿或共作业场所”Mif合格的.方叫饮史作业（）A.未使用专用防爆电器设径的B.未使用专用放他器的C,未使用人员专用升降容器的?.使用明火明电驰明的共13表E、未使用和配酸防护用品的
</w:t>
      </w:r>
    </w:p>
    <w:p/>
    <w:p>
      <w:pPr/>
      <w:r>
        <w:rPr>
          <w:rStyle w:val="myStyle"/>
        </w:rPr>
        <w:t xml:space="preserve">
	13、依据《劳动法》的规定,县级以上各饭人民政府劳动行政部门对用人单位违反劳动法律法规的行为?方权作出的行政处理行为包括（）A.制止B.责令改正C,给予行政处罚D、追究其民事责任E、追究其刑事责任
</w:t>
      </w:r>
    </w:p>
    <w:p/>
    <w:p>
      <w:pPr/>
      <w:r>
        <w:rPr>
          <w:rStyle w:val="myStyle"/>
        </w:rPr>
        <w:t xml:space="preserve">
	14.劳动者对危杏其生命安全和身体健旗的行为?（）A.无权拒绝B.仃权提出拄告C,无权提出批坪D.行权提出检塔E、有权提出批评
</w:t>
      </w:r>
    </w:p>
    <w:p/>
    <w:p>
      <w:pPr/>
      <w:r>
        <w:rPr>
          <w:rStyle w:val="myStyle"/>
        </w:rPr>
        <w:t xml:space="preserve">
	15.按照《注册安仝工程伸管理规定3规定的程序槌出延续申请注册.应当提交的材料皆（A.注圻申请表B.申请人执业it C.注璐有效期内达到维埃我白要求的证明文件
</w:t>
      </w:r>
    </w:p>
    <w:p/>
    <w:p>
      <w:pPr/>
      <w:r>
        <w:rPr>
          <w:rStyle w:val="myStyle"/>
        </w:rPr>
        <w:t xml:space="preserve">
	0.中诂人与聘川单位答订劳动合同或者聘用文件Ki件E.聘用单位山具的申请人执业期间履职情况证明材料7I I页共13贝参考答案
</w:t>
      </w:r>
    </w:p>
    <w:p/>
    <w:p>
      <w:pPr/>
      <w:r>
        <w:rPr>
          <w:rStyle w:val="myStyle"/>
        </w:rPr>
        <w:t xml:space="preserve">
	一、单选题（本大题共70小遨，每题1分，共70分）
</w:t>
      </w:r>
    </w:p>
    <w:p/>
    <w:p>
      <w:pPr/>
      <w:r>
        <w:rPr>
          <w:rStyle w:val="myStyle"/>
        </w:rPr>
        <w:t xml:space="preserve">
	10.A IKC12M A
</w:t>
      </w:r>
    </w:p>
    <w:p/>
    <w:p>
      <w:pPr/>
      <w:r>
        <w:rPr>
          <w:rStyle w:val="myStyle"/>
        </w:rPr>
        <w:t xml:space="preserve">
	13、B bkA
</w:t>
      </w:r>
    </w:p>
    <w:p/>
    <w:p>
      <w:pPr/>
      <w:r>
        <w:rPr>
          <w:rStyle w:val="myStyle"/>
        </w:rPr>
        <w:t xml:space="preserve">
	15、C
</w:t>
      </w:r>
    </w:p>
    <w:p/>
    <w:p>
      <w:pPr/>
      <w:r>
        <w:rPr>
          <w:rStyle w:val="myStyle"/>
        </w:rPr>
        <w:t xml:space="preserve">
	16.A
</w:t>
      </w:r>
    </w:p>
    <w:p/>
    <w:p>
      <w:pPr/>
      <w:r>
        <w:rPr>
          <w:rStyle w:val="myStyle"/>
        </w:rPr>
        <w:t xml:space="preserve">
	18、C⑶B
</w:t>
      </w:r>
    </w:p>
    <w:p/>
    <w:p>
      <w:pPr/>
      <w:r>
        <w:rPr>
          <w:rStyle w:val="myStyle"/>
        </w:rPr>
        <w:t xml:space="preserve">
	20、C
</w:t>
      </w:r>
    </w:p>
    <w:p/>
    <w:p>
      <w:pPr/>
      <w:r>
        <w:rPr>
          <w:rStyle w:val="myStyle"/>
        </w:rPr>
        <w:t xml:space="preserve">
	21.A
</w:t>
      </w:r>
    </w:p>
    <w:p/>
    <w:p>
      <w:pPr/>
      <w:r>
        <w:rPr>
          <w:rStyle w:val="myStyle"/>
        </w:rPr>
        <w:t xml:space="preserve">
	22、D
</w:t>
      </w:r>
    </w:p>
    <w:p/>
    <w:p>
      <w:pPr/>
      <w:r>
        <w:rPr>
          <w:rStyle w:val="myStyle"/>
        </w:rPr>
        <w:t xml:space="preserve">
	23、B
</w:t>
      </w:r>
    </w:p>
    <w:p/>
    <w:p>
      <w:pPr/>
      <w:r>
        <w:rPr>
          <w:rStyle w:val="myStyle"/>
        </w:rPr>
        <w:t xml:space="preserve">
	21、D
</w:t>
      </w:r>
    </w:p>
    <w:p/>
    <w:p>
      <w:pPr/>
      <w:r>
        <w:rPr>
          <w:rStyle w:val="myStyle"/>
        </w:rPr>
        <w:t xml:space="preserve">
	25、A
</w:t>
      </w:r>
    </w:p>
    <w:p/>
    <w:p>
      <w:pPr/>
      <w:r>
        <w:rPr>
          <w:rStyle w:val="myStyle"/>
        </w:rPr>
        <w:t xml:space="preserve">
	26.A
</w:t>
      </w:r>
    </w:p>
    <w:p/>
    <w:p>
      <w:pPr/>
      <w:r>
        <w:rPr>
          <w:rStyle w:val="myStyle"/>
        </w:rPr>
        <w:t xml:space="preserve">
	27、D加?C
</w:t>
      </w:r>
    </w:p>
    <w:p/>
    <w:p>
      <w:pPr/>
      <w:r>
        <w:rPr>
          <w:rStyle w:val="myStyle"/>
        </w:rPr>
        <w:t xml:space="preserve">
	29、A
</w:t>
      </w:r>
    </w:p>
    <w:p/>
    <w:p>
      <w:pPr/>
      <w:r>
        <w:rPr>
          <w:rStyle w:val="myStyle"/>
        </w:rPr>
        <w:t xml:space="preserve">
	30、D
</w:t>
      </w:r>
    </w:p>
    <w:p/>
    <w:p>
      <w:pPr/>
      <w:r>
        <w:rPr>
          <w:rStyle w:val="myStyle"/>
        </w:rPr>
        <w:t xml:space="preserve">
	31、A
</w:t>
      </w:r>
    </w:p>
    <w:p/>
    <w:p>
      <w:pPr/>
      <w:r>
        <w:rPr>
          <w:rStyle w:val="myStyle"/>
        </w:rPr>
        <w:t xml:space="preserve">
	32、B
</w:t>
      </w:r>
    </w:p>
    <w:p/>
    <w:p>
      <w:pPr/>
      <w:r>
        <w:rPr>
          <w:rStyle w:val="myStyle"/>
        </w:rPr>
        <w:t xml:space="preserve">
	33、A W、B
</w:t>
      </w:r>
    </w:p>
    <w:p/>
    <w:p>
      <w:pPr/>
      <w:r>
        <w:rPr>
          <w:rStyle w:val="myStyle"/>
        </w:rPr>
        <w:t xml:space="preserve">
	35.D
</w:t>
      </w:r>
    </w:p>
    <w:p/>
    <w:p>
      <w:pPr/>
      <w:r>
        <w:rPr>
          <w:rStyle w:val="myStyle"/>
        </w:rPr>
        <w:t xml:space="preserve">
	36、A
</w:t>
      </w:r>
    </w:p>
    <w:p/>
    <w:p>
      <w:pPr/>
      <w:r>
        <w:rPr>
          <w:rStyle w:val="myStyle"/>
        </w:rPr>
        <w:t xml:space="preserve">
	37、D3B、C
</w:t>
      </w:r>
    </w:p>
    <w:p/>
    <w:p>
      <w:pPr/>
      <w:r>
        <w:rPr>
          <w:rStyle w:val="myStyle"/>
        </w:rPr>
        <w:t xml:space="preserve">
	39、C
</w:t>
      </w:r>
    </w:p>
    <w:p/>
    <w:p>
      <w:pPr/>
      <w:r>
        <w:rPr>
          <w:rStyle w:val="myStyle"/>
        </w:rPr>
        <w:t xml:space="preserve">
	10.C
</w:t>
      </w:r>
    </w:p>
    <w:p/>
    <w:p>
      <w:pPr/>
      <w:r>
        <w:rPr>
          <w:rStyle w:val="myStyle"/>
        </w:rPr>
        <w:t xml:space="preserve">
	41、C
</w:t>
      </w:r>
    </w:p>
    <w:p/>
    <w:p>
      <w:pPr/>
      <w:r>
        <w:rPr>
          <w:rStyle w:val="myStyle"/>
        </w:rPr>
        <w:t xml:space="preserve">
	42、A
</w:t>
      </w:r>
    </w:p>
    <w:p/>
    <w:p>
      <w:pPr/>
      <w:r>
        <w:rPr>
          <w:rStyle w:val="myStyle"/>
        </w:rPr>
        <w:t xml:space="preserve">
	43、A4k D
</w:t>
      </w:r>
    </w:p>
    <w:p/>
    <w:p>
      <w:pPr/>
      <w:r>
        <w:rPr>
          <w:rStyle w:val="myStyle"/>
        </w:rPr>
        <w:t xml:space="preserve">
	45、A
</w:t>
      </w:r>
    </w:p>
    <w:p/>
    <w:p>
      <w:pPr/>
      <w:r>
        <w:rPr>
          <w:rStyle w:val="myStyle"/>
        </w:rPr>
        <w:t xml:space="preserve">
	46、A亿A?
</w:t>
      </w:r>
    </w:p>
    <w:p/>
    <w:p>
      <w:pPr/>
      <w:r>
        <w:rPr>
          <w:rStyle w:val="myStyle"/>
        </w:rPr>
        <w:t xml:space="preserve">
	18.D
</w:t>
      </w:r>
    </w:p>
    <w:p/>
    <w:p>
      <w:pPr/>
      <w:r>
        <w:rPr>
          <w:rStyle w:val="myStyle"/>
        </w:rPr>
        <w:t xml:space="preserve">
	49、A
</w:t>
      </w:r>
    </w:p>
    <w:p/>
    <w:p>
      <w:pPr/>
      <w:r>
        <w:rPr>
          <w:rStyle w:val="myStyle"/>
        </w:rPr>
        <w:t xml:space="preserve">
	50、D
</w:t>
      </w:r>
    </w:p>
    <w:p/>
    <w:p>
      <w:pPr/>
      <w:r>
        <w:rPr>
          <w:rStyle w:val="myStyle"/>
        </w:rPr>
        <w:t xml:space="preserve">
	51、A
</w:t>
      </w:r>
    </w:p>
    <w:p/>
    <w:p>
      <w:pPr/>
      <w:r>
        <w:rPr>
          <w:rStyle w:val="myStyle"/>
        </w:rPr>
        <w:t xml:space="preserve">
	52、B
</w:t>
      </w:r>
    </w:p>
    <w:p/>
    <w:p>
      <w:pPr/>
      <w:r>
        <w:rPr>
          <w:rStyle w:val="myStyle"/>
        </w:rPr>
        <w:t xml:space="preserve">
	53、A
</w:t>
      </w:r>
    </w:p>
    <w:p/>
    <w:p>
      <w:pPr/>
      <w:r>
        <w:rPr>
          <w:rStyle w:val="myStyle"/>
        </w:rPr>
        <w:t xml:space="preserve">
	54、D
</w:t>
      </w:r>
    </w:p>
    <w:p/>
    <w:p>
      <w:pPr/>
      <w:r>
        <w:rPr>
          <w:rStyle w:val="myStyle"/>
        </w:rPr>
        <w:t xml:space="preserve">
	55、C
</w:t>
      </w:r>
    </w:p>
    <w:p/>
    <w:p>
      <w:pPr/>
      <w:r>
        <w:rPr>
          <w:rStyle w:val="myStyle"/>
        </w:rPr>
        <w:t xml:space="preserve">
	56、B
</w:t>
      </w:r>
    </w:p>
    <w:p/>
    <w:p>
      <w:pPr/>
      <w:r>
        <w:rPr>
          <w:rStyle w:val="myStyle"/>
        </w:rPr>
        <w:t xml:space="preserve">
	57、C
</w:t>
      </w:r>
    </w:p>
    <w:p/>
    <w:p>
      <w:pPr/>
      <w:r>
        <w:rPr>
          <w:rStyle w:val="myStyle"/>
        </w:rPr>
        <w:t xml:space="preserve">
	58、A
</w:t>
      </w:r>
    </w:p>
    <w:p/>
    <w:p>
      <w:pPr/>
      <w:r>
        <w:rPr>
          <w:rStyle w:val="myStyle"/>
        </w:rPr>
        <w:t xml:space="preserve">
	59、B
</w:t>
      </w:r>
    </w:p>
    <w:p/>
    <w:p>
      <w:pPr/>
      <w:r>
        <w:rPr>
          <w:rStyle w:val="myStyle"/>
        </w:rPr>
        <w:t xml:space="preserve">
	60.C
</w:t>
      </w:r>
    </w:p>
    <w:p/>
    <w:p>
      <w:pPr/>
      <w:r>
        <w:rPr>
          <w:rStyle w:val="myStyle"/>
        </w:rPr>
        <w:t xml:space="preserve">
	61、B
</w:t>
      </w:r>
    </w:p>
    <w:p/>
    <w:p>
      <w:pPr/>
      <w:r>
        <w:rPr>
          <w:rStyle w:val="myStyle"/>
        </w:rPr>
        <w:t xml:space="preserve">
	62、A
</w:t>
      </w:r>
    </w:p>
    <w:p/>
    <w:p>
      <w:pPr/>
      <w:r>
        <w:rPr>
          <w:rStyle w:val="myStyle"/>
        </w:rPr>
        <w:t xml:space="preserve">
	63、A
</w:t>
      </w:r>
    </w:p>
    <w:p/>
    <w:p>
      <w:pPr/>
      <w:r>
        <w:rPr>
          <w:rStyle w:val="myStyle"/>
        </w:rPr>
        <w:t xml:space="preserve">
	64、B
</w:t>
      </w:r>
    </w:p>
    <w:p/>
    <w:p>
      <w:pPr/>
      <w:r>
        <w:rPr>
          <w:rStyle w:val="myStyle"/>
        </w:rPr>
        <w:t xml:space="preserve">
	65、A
</w:t>
      </w:r>
    </w:p>
    <w:p/>
    <w:p>
      <w:pPr/>
      <w:r>
        <w:rPr>
          <w:rStyle w:val="myStyle"/>
        </w:rPr>
        <w:t xml:space="preserve">
	66、C
</w:t>
      </w:r>
    </w:p>
    <w:p/>
    <w:p>
      <w:pPr/>
      <w:r>
        <w:rPr>
          <w:rStyle w:val="myStyle"/>
        </w:rPr>
        <w:t xml:space="preserve">
	67、D
</w:t>
      </w:r>
    </w:p>
    <w:p/>
    <w:p>
      <w:pPr/>
      <w:r>
        <w:rPr>
          <w:rStyle w:val="myStyle"/>
        </w:rPr>
        <w:t xml:space="preserve">
	68、B
</w:t>
      </w:r>
    </w:p>
    <w:p/>
    <w:p>
      <w:pPr/>
      <w:r>
        <w:rPr>
          <w:rStyle w:val="myStyle"/>
        </w:rPr>
        <w:t xml:space="preserve">
	69、D
</w:t>
      </w:r>
    </w:p>
    <w:p/>
    <w:p>
      <w:pPr/>
      <w:r>
        <w:rPr>
          <w:rStyle w:val="myStyle"/>
        </w:rPr>
        <w:t xml:space="preserve">
	70、D
</w:t>
      </w:r>
    </w:p>
    <w:p/>
    <w:p>
      <w:pPr/>
      <w:r>
        <w:rPr>
          <w:rStyle w:val="myStyle"/>
        </w:rPr>
        <w:t xml:space="preserve">
	二、多选题（本大题共15小题，每题2分，共30分）
</w:t>
      </w:r>
    </w:p>
    <w:p/>
    <w:p>
      <w:pPr/>
      <w:r>
        <w:rPr>
          <w:rStyle w:val="myStyle"/>
        </w:rPr>
        <w:t xml:space="preserve">
	1、ACDR
</w:t>
      </w:r>
    </w:p>
    <w:p/>
    <w:p>
      <w:pPr/>
      <w:r>
        <w:rPr>
          <w:rStyle w:val="myStyle"/>
        </w:rPr>
        <w:t xml:space="preserve">
	2、ABD
</w:t>
      </w:r>
    </w:p>
    <w:p/>
    <w:p>
      <w:pPr/>
      <w:r>
        <w:rPr>
          <w:rStyle w:val="myStyle"/>
        </w:rPr>
        <w:t xml:space="preserve">
	3、AB
</w:t>
      </w:r>
    </w:p>
    <w:p/>
    <w:p>
      <w:pPr/>
      <w:r>
        <w:rPr>
          <w:rStyle w:val="myStyle"/>
        </w:rPr>
        <w:t xml:space="preserve">
	4、BD5M2荻共13贡
</w:t>
      </w:r>
    </w:p>
    <w:p/>
    <w:p>
      <w:pPr/>
      <w:r>
        <w:rPr>
          <w:rStyle w:val="myStyle"/>
        </w:rPr>
        <w:t xml:space="preserve">
	5、ABCE
</w:t>
      </w:r>
    </w:p>
    <w:p/>
    <w:p>
      <w:pPr/>
      <w:r>
        <w:rPr>
          <w:rStyle w:val="myStyle"/>
        </w:rPr>
        <w:t xml:space="preserve">
	6、答案EB.D.E
</w:t>
      </w:r>
    </w:p>
    <w:p/>
    <w:p>
      <w:pPr/>
      <w:r>
        <w:rPr>
          <w:rStyle w:val="myStyle"/>
        </w:rPr>
        <w:t xml:space="preserve">
	7、正确答窠儿B,D,E.
</w:t>
      </w:r>
    </w:p>
    <w:p/>
    <w:p>
      <w:pPr/>
      <w:r>
        <w:rPr>
          <w:rStyle w:val="myStyle"/>
        </w:rPr>
        <w:t xml:space="preserve">
	8、正确答案:A,B,C,D,
</w:t>
      </w:r>
    </w:p>
    <w:p/>
    <w:p>
      <w:pPr/>
      <w:r>
        <w:rPr>
          <w:rStyle w:val="myStyle"/>
        </w:rPr>
        <w:t xml:space="preserve">
	9、ACDE10x KW.Ik ABDE⑵将案:R.B.JD
</w:t>
      </w:r>
    </w:p>
    <w:p/>
    <w:p>
      <w:pPr/>
      <w:r>
        <w:rPr>
          <w:rStyle w:val="myStyle"/>
        </w:rPr>
        <w:t xml:space="preserve">
	13、ABC
</w:t>
      </w:r>
    </w:p>
    <w:p/>
    <w:p>
      <w:pPr/>
      <w:r>
        <w:rPr>
          <w:rStyle w:val="myStyle"/>
        </w:rPr>
        <w:t xml:space="preserve">
	14.耽I5u ABCR5M3荻共13贡物、地下工程的有关侨科，并保证侪料的戈文、准确、完整A,设计单位B,勘杳单位C,让设单位D.工程监理峪位
</w:t>
      </w:r>
    </w:p>
    <w:p/>
    <w:p>
      <w:pPr/>
      <w:r>
        <w:rPr>
          <w:rStyle w:val="myStyle"/>
        </w:rPr>
        <w:t xml:space="preserve">
	9、依据《特种设在安全监奈条例》的双定，下列恃种设备中,其设计文件应当经国务院特和设备安全监籽管理部门核准的检验检测机构鉴定，方可用于制造的是A、电梯B.乐力管道C.起申机械D.大型游乐设施
</w:t>
      </w:r>
    </w:p>
    <w:p/>
    <w:p>
      <w:pPr/>
      <w:r>
        <w:rPr>
          <w:rStyle w:val="myStyle"/>
        </w:rPr>
        <w:t xml:space="preserve">
	10.某化工企业所在县级巾有一家经生缓人K政府卫生行政茂门批掂的职业卫生校测所，依擀4职业病防治法3的规定，下列关于职业病性断的说法，正确的是A.企业可以委托该所对职工进行职业猜珍断B,企业加工必须在该所进行职业病诊断C.该所进行职业病停断时,须由两名以上具皆职业旃落断资格的执业医师会诊D.谈所发现企业存在职业训衲人.应及时向省卷卫生行政簿门和民政制门报告
</w:t>
      </w:r>
    </w:p>
    <w:p/>
    <w:p>
      <w:pPr/>
      <w:r>
        <w:rPr>
          <w:rStyle w:val="myStyle"/>
        </w:rPr>
        <w:t xml:space="preserve">
	11.根据《安全生产检测检肪机构凭理规定》,依测检我机构未取得贺横或者伪造资质证书从事安全生产检测检验活动的，处的罚款，A.5万元以上10万元以下B.2万元以上5万元以下C.I万元以上3万元以卜D.5千元以上I万元以下
</w:t>
      </w:r>
    </w:p>
    <w:p/>
    <w:p>
      <w:pPr/>
      <w:r>
        <w:rPr>
          <w:rStyle w:val="myStyle"/>
        </w:rPr>
        <w:t xml:space="preserve">
	12.某爆破公司购买一批雷管，依据《民用爆炸炳品安全管理条例§的规定,该公司应自购买甯管之日起门内,将所购买雷管M种、数局向所在地县依人民政府公安机关得案.A.3斯291B.5C.7D.
</w:t>
      </w:r>
    </w:p>
    <w:p/>
    <w:p>
      <w:pPr/>
      <w:r>
        <w:rPr>
          <w:rStyle w:val="myStyle"/>
        </w:rPr>
        <w:t xml:space="preserve">
	1013、依据㈤家有关规定?仃权芍核发放生产经升单位特种作业人犯的朴种作业探作资格证书的单位是A.安全培训机构B.安全生产监忸管理部门C.劳动保障部门D.生产经营泉位
</w:t>
      </w:r>
    </w:p>
    <w:p/>
    <w:p>
      <w:pPr/>
      <w:r>
        <w:rPr>
          <w:rStyle w:val="myStyle"/>
        </w:rPr>
        <w:t xml:space="preserve">
	14、以下闽于国家标准的是A.《仰陇爆竹劳动安全技术蜕程GBU652-1989B.《以矿用萨金地瓦斯怡送管材安全技术条件AQ1O71-20095C,《瓦斯笆遗物送水豺见火泄用装置技术条件AQ1072-2009-7D、《企业安全文化建设评价准则AQ/T9005-2008P
</w:t>
      </w:r>
    </w:p>
    <w:p/>
    <w:p>
      <w:pPr/>
      <w:r>
        <w:rPr>
          <w:rStyle w:val="myStyle"/>
        </w:rPr>
        <w:t xml:space="preserve">
	15、依据《注明安全工程师执业资格加或衙行规定3的规定?注册安全工程即执业资格注册有效期期满前个月.持证者应到原注册管理机构办理再次注册手续.E.
</w:t>
      </w:r>
    </w:p>
    <w:p/>
    <w:p>
      <w:pPr/>
      <w:r>
        <w:rPr>
          <w:rStyle w:val="myStyle"/>
        </w:rPr>
        <w:t xml:space="preserve">
	616、法的层级不同,我法律地位和效力也不相同.下列是安全生产立法按照法律地位和效力由离刎怔的“序.jE确的足A.法律、行政法规、部门规章B.法律、地方性法埋*行政法设C,行政法规、熊门规章、地方性法规?.地方性法规、地方政府规章、部门规章共13页
</w:t>
      </w:r>
    </w:p>
    <w:p/>
    <w:p>
      <w:pPr/>
      <w:r>
        <w:rPr>
          <w:rStyle w:val="myStyle"/>
        </w:rPr>
        <w:t xml:space="preserve">
	17、行政执法人员徇私界蛤，对依法应当移交司法机关追究刑小货任的不移交而造成产）ft后果的.应承担（）责任.A.处罚金2万元以上10万元以下B.3年以上7年以下行期徒刑C.行政处司
</w:t>
      </w:r>
    </w:p>
    <w:p/>
    <w:p>
      <w:pPr/>
      <w:r>
        <w:rPr>
          <w:rStyle w:val="myStyle"/>
        </w:rPr>
        <w:t xml:space="preserve">
	0.处3年以下有期徒刑或者拘役
</w:t>
      </w:r>
    </w:p>
    <w:p/>
    <w:p>
      <w:pPr/>
      <w:r>
        <w:rPr>
          <w:rStyle w:val="myStyle"/>
        </w:rPr>
        <w:t xml:space="preserve">
	18、依掂务晓关于预防爆旷生产安全事故的特别规定》,煤旷有盛大安全生产的忠和出?法行为的，应当（）A、加强安全生产管理B.限期排除隐出,防患无法排除的.停产整顿C.立即停止生产,排除虺思I）,停产停业，予以关闭
</w:t>
      </w:r>
    </w:p>
    <w:p/>
    <w:p>
      <w:pPr/>
      <w:r>
        <w:rPr>
          <w:rStyle w:val="myStyle"/>
        </w:rPr>
        <w:t xml:space="preserve">
	19、安全生产监你管理的施本特征是楂成性、强制性和《）A.普遍辽用性B,普退约束性C.椅续改进性D,社会娱抱性
</w:t>
      </w:r>
    </w:p>
    <w:p/>
    <w:p>
      <w:pPr/>
      <w:r>
        <w:rPr>
          <w:rStyle w:val="myStyle"/>
        </w:rPr>
        <w:t xml:space="preserve">
	20.宋体依树《危收化学品安全管理条例3的戏定.下列关于危隆化学品生产、体疗安全首理的说法，正确的是（）A.建设取位应当将危险化学品生产建设项目的安全条件论证仙安全国价的情况报告,报建设项目所在地县级以上人民政府安全曲首街;门审杳B,进行可能危及危冷化学品管道安全的施工作业.施工单位应当在开工的15H前书面通知管道所属单位C.危险化学品生产企业进行生产前,应当依照《安全生产许可证条例》的烦定,取得危险化学品安全生产许可证
</w:t>
      </w:r>
    </w:p>
    <w:p/>
    <w:p>
      <w:pPr/>
      <w:r>
        <w:rPr>
          <w:rStyle w:val="myStyle"/>
        </w:rPr>
        <w:t xml:space="preserve">
	0.利奇化学品以及储存数瞅构成业大危内河峋其他危险化学品，应当在仓陈内与其他物品隔开存放.并实行t，?人保管制度
</w:t>
      </w:r>
    </w:p>
    <w:p/>
    <w:p>
      <w:pPr/>
      <w:r>
        <w:rPr>
          <w:rStyle w:val="myStyle"/>
        </w:rPr>
        <w:t xml:space="preserve">
	21、依据《安全生产法》的规定,安全生产监W拴直人员应当将校直的时间、抱点、内容、发现的间圆及其处理情况?作出书面记录?并由检查人员和被检查总位倒货人签字被构杳单位的他命人拒绝签字的,检育人员应当（）A.将慵况记录在案，并向负有安全生产监督管理职责的部门备案B.对其进行批评教育,予以罚款处罚，并向安全生产d资肾理部门在案C、对其采取行政强洞措施,并向安全生产盛杼管理部门备案D.通知被桧行单位负货人到场笠字，并向安全生产监将管理部门备案
</w:t>
      </w:r>
    </w:p>
    <w:p/>
    <w:p>
      <w:pPr/>
      <w:r>
        <w:rPr>
          <w:rStyle w:val="myStyle"/>
        </w:rPr>
        <w:t xml:space="preserve">
	22、根据《工伤保险条例》?下列关于劳动能力彩定的说法中?正确的足（A,劳动功能牌R；分为十个等级,兄糕的为一?级.最术的为十级B.生活自理静碍分为四个等级C.劳动能力鉴定专家组至少由2名专家姐成I）.台.自治区、直辐市劳动能力饕定委员会作出的推定结论为处终鉴定结论
</w:t>
      </w:r>
    </w:p>
    <w:p/>
    <w:p>
      <w:pPr/>
      <w:r>
        <w:rPr>
          <w:rStyle w:val="myStyle"/>
        </w:rPr>
        <w:t xml:space="preserve">
	23、同一层级的不同安全生产法律法规对同一类问胞都在规定时，应当采取的动用原则是（）A.柠通法优「?特殊法原则B,特殊法优于普通法原则C.以适用普通法为基本原则.以适用特殊法为例外原则D、以适用特殊法为M本配则,以适用普通法为例外原则
</w:t>
      </w:r>
    </w:p>
    <w:p/>
    <w:p>
      <w:pPr/>
      <w:r>
        <w:rPr>
          <w:rStyle w:val="myStyle"/>
        </w:rPr>
        <w:t xml:space="preserve">
	21、根据《块矿安全欢聚条例*,地区煤矿安全监察机构、煤矿安全此案办”处应当对对事故多发地区的煤V.应当实施（）A.全面安全抽15B、电点安全抽百C.全面安全检育D.双点安全板ft
</w:t>
      </w:r>
    </w:p>
    <w:p/>
    <w:p>
      <w:pPr/>
      <w:r>
        <w:rPr>
          <w:rStyle w:val="myStyle"/>
        </w:rPr>
        <w:t xml:space="preserve">
	25、■（烟花爆竹安全管理条例3规定，从小烟花爆的批发的企业向从事烟花爆竹学出的经管考供应笄法生产、姓昔的烟花修竹，由安全生产朕督笆理部门（）.共13页A、也令审止违法行为，处2万元以上10万元以下的罚款，并没收非法经昔的物品及违法所得俏节也里的.吊销烟花爆竹经苦许可证B、货令限期改正,处2万元以上10万元以下的口款.并没收军法经首的物品及违法所得情”产乘的.吊俏烟花爆竹经#许可证C.也今限期改正.处I万元以上5万元以下的罚款；海期不改正的.揖令铮产伶业禁侵.情节严正的,吊梢安全生产许可证D、责令限期改正.处I万元以上5万元以下的罚软,并没收非法经营的沏品及违法所得；梢盯产生的.吊梢烟花爆竹经营诈可证
</w:t>
      </w:r>
    </w:p>
    <w:p/>
    <w:p>
      <w:pPr/>
      <w:r>
        <w:rPr>
          <w:rStyle w:val="myStyle"/>
        </w:rPr>
        <w:t xml:space="preserve">
	26.违法行为在（）未被发现的.不再蛤予行政处罚.A.二年内B.三年内C.四年内D.五年内
</w:t>
      </w:r>
    </w:p>
    <w:p/>
    <w:p>
      <w:pPr/>
      <w:r>
        <w:rPr>
          <w:rStyle w:val="myStyle"/>
        </w:rPr>
        <w:t xml:space="preserve">
	27、依据《烟花爆竹安全管理条例？的规定.烟花竹道路运输的托运人,应当向）提出申请.梃交有关还明材料?办理4烟花爆竹道路运给许可证？.A.所在地的县级人民政府安全生产监督管理部门B,所在地的县级人民政府公安部门C.运达他的II级人民政府安全生产监甘管理部门
</w:t>
      </w:r>
    </w:p>
    <w:p/>
    <w:p>
      <w:pPr/>
      <w:r>
        <w:rPr>
          <w:rStyle w:val="myStyle"/>
        </w:rPr>
        <w:t xml:space="preserve">
	0.运ii地的县圾人民政府公安部门28,某安全技术服务机构现有专职安全评价加20名,拟申请乙级安全评价资质,依据t安全声价机构计理规定》?该评价机构至少应配有一级安全评价伸（）名.A.2B.3C.
</w:t>
      </w:r>
    </w:p>
    <w:p/>
    <w:p>
      <w:pPr/>
      <w:r>
        <w:rPr>
          <w:rStyle w:val="myStyle"/>
        </w:rPr>
        <w:t xml:space="preserve">
	40、
</w:t>
      </w:r>
    </w:p>
    <w:p/>
    <w:p>
      <w:pPr/>
      <w:r>
        <w:rPr>
          <w:rStyle w:val="myStyle"/>
        </w:rPr>
        <w:t xml:space="preserve">
	529.根据本质安全的概念，（）是从本质安全角度出发而采取的安全描地.A.切割机极上设置的光投断电装置B.汽车上设置的安全气囊C.为探险人员闵备的犯星定位仪D.煤矿工人做戴的自救器
</w:t>
      </w:r>
    </w:p>
    <w:p/>
    <w:p>
      <w:pPr/>
      <w:r>
        <w:rPr>
          <w:rStyle w:val="myStyle"/>
        </w:rPr>
        <w:t xml:space="preserve">
	30、根据《安全生产法》的规定,到定或大地除源的依据是电元中住险物版的实际存在lit.除物质的临界1S和A.趋冷物般的种类数B.危险物质的二:存方式C.危险物质的贮存他困D,他隐物质的性质
</w:t>
      </w:r>
    </w:p>
    <w:p/>
    <w:p>
      <w:pPr/>
      <w:r>
        <w:rPr>
          <w:rStyle w:val="myStyle"/>
        </w:rPr>
        <w:t xml:space="preserve">
	31.报据《危险化学品安全件理条例》?）负资馁弃勉好化学品姓55的监督管理.负访明者》ft大危险化学局污柒邪故和生充岐环出件，负次方海化学品事故现场的应急底测和进口化院化学品的量记，井负责的述M项的曲材检出，A.环境保护部门B.消防部门C.公安部门D.质检部门
</w:t>
      </w:r>
    </w:p>
    <w:p/>
    <w:p>
      <w:pPr/>
      <w:r>
        <w:rPr>
          <w:rStyle w:val="myStyle"/>
        </w:rPr>
        <w:t xml:space="preserve">
	32、甲公司足,挈生产乳化衣源药柱的中型企业.公诃依照法律法般姿求取得了《民用爆炸物品生产许可证》，乙公司是一媒商册公司，依法取的了《代用爆炸物占销件许可证,依据《K用摩炸物晶安全管理条例》的规定,下列关于甲、乙公司生产经营活动的说法,正确的是（）A.甲公司必域取得《民用母炸物品精但许可证》后方可出竹木单位生产的乳化霆源的柱B.乙公司向甲公司购买乳化震源药柱.应当通过银行账户交易.不得使用现金或者实物进行交场C.甲公司见到乙公司提供的《民用爆价物品销仰许可证》5日后.方可进行交易
</w:t>
      </w:r>
    </w:p>
    <w:p/>
    <w:p>
      <w:pPr/>
      <w:r>
        <w:rPr>
          <w:rStyle w:val="myStyle"/>
        </w:rPr>
        <w:t xml:space="preserve">
	0.乙公司销售民用域诈物品后配内,要将笛他的餐种、数量和购买电位向所在地设区的市人民政府公安机关备案共13页
</w:t>
      </w:r>
    </w:p>
    <w:p/>
    <w:p>
      <w:pPr/>
      <w:r>
        <w:rPr>
          <w:rStyle w:val="myStyle"/>
        </w:rPr>
        <w:t xml:space="preserve">
	33.根招《劳动防护用晶股仰件理规定》.特种劳动防护用品实能（）管理.A、安全标志B、明中认证C.产出评级D.行业自律:M、托运人将烟花爆竹运达H的地后，收货人在（）内将，烟花馋竹道蹄较许可证》交回发证机关核销A、48h B.3□C.10日D.30日
</w:t>
      </w:r>
    </w:p>
    <w:p/>
    <w:p>
      <w:pPr/>
      <w:r>
        <w:rPr>
          <w:rStyle w:val="myStyle"/>
        </w:rPr>
        <w:t xml:space="preserve">
	35、根据《矿山安全法），旷山企业安全生产的特种作业人员必沟接受专门培训,经考核合洛取得的.方可上岗作业.A.操作许可还书B,操作认证造书C.上岗证书D.煤作资格在书
</w:t>
      </w:r>
    </w:p>
    <w:p/>
    <w:p>
      <w:pPr/>
      <w:r>
        <w:rPr>
          <w:rStyle w:val="myStyle"/>
        </w:rPr>
        <w:t xml:space="preserve">
	36、）在设定期内.将保证安全施上的措施报送建设工程所在地的II级以L地方人民政府建设行政主管部门或者其他育美部门任案.A.建设单位B,篦工单也C.设计冷位D.监理单位
</w:t>
      </w:r>
    </w:p>
    <w:p/>
    <w:p>
      <w:pPr/>
      <w:r>
        <w:rPr>
          <w:rStyle w:val="myStyle"/>
        </w:rPr>
        <w:t xml:space="preserve">
	37.“安全第一.预防为主是我国（）的方针.A、劳动保护B.安全管理C职业安全健康D.安全生产管理
</w:t>
      </w:r>
    </w:p>
    <w:p/>
    <w:p>
      <w:pPr/>
      <w:r>
        <w:rPr>
          <w:rStyle w:val="myStyle"/>
        </w:rPr>
        <w:t xml:space="preserve">
	38、下列设备中?不国F4特种设备安全监察条例》安全监察对般的足（）A,化工厂的龈力容器B,商场的电梯a海上平台的起玳机D.电厂的锅炉
</w:t>
      </w:r>
    </w:p>
    <w:p/>
    <w:p>
      <w:pPr/>
      <w:r>
        <w:rPr>
          <w:rStyle w:val="myStyle"/>
        </w:rPr>
        <w:t xml:space="preserve">
	39、某化工集团欲投负建设生产蟠化物的工厂，委托某机构进行安全评价.该机构对项目的谣价过程中?发送了若干不符含安全条件的何虺，花化I集团将原定的服务报州标准提岛至50万元质.出具了座设项口符含要求的安全评价报告,依据《安全牛.产法》的规定.对诬机构出具底股报告的处罚应该是（）A.没收违法所得，并处K）万元的W款B,没收迷法所得，并处80万元的罚款C、没收违法所犯，并处150万元的罚款D.没收违法所得,并处450万元的罚款
</w:t>
      </w:r>
    </w:p>
    <w:p/>
    <w:p>
      <w:pPr/>
      <w:r>
        <w:rPr>
          <w:rStyle w:val="myStyle"/>
        </w:rPr>
        <w:t xml:space="preserve">
	40、根抠《矿山安全法3的烧定,矿山企业必须对作业场所中的有毒有杏物质和井下空气的（）进行校测,保证符合安全要求.A.含-at B.含氟fit C.含氧破D、含气量
</w:t>
      </w:r>
    </w:p>
    <w:p/>
    <w:p>
      <w:pPr/>
      <w:r>
        <w:rPr>
          <w:rStyle w:val="myStyle"/>
        </w:rPr>
        <w:t xml:space="preserve">
	41.违反爆炸性、易燃性、放射件、梅杏件、,腐蚀件物品的泞理规定.在生产、储存,运输、使用中发生理大事故,造成产术后来的.构成（）A.双大责任事故B.温用职权布C、危险物品第U罪共13页D.玩忽职守罪
</w:t>
      </w:r>
    </w:p>
    <w:p/>
    <w:p>
      <w:pPr/>
      <w:r>
        <w:rPr>
          <w:rStyle w:val="myStyle"/>
        </w:rPr>
        <w:t xml:space="preserve">
	42、依据《民用爆炸物品安仝管理条例》的规定,下列关「民用爆炸物品的tfi仰和购买的说法.正獭的是（）A.民用厚力物丛生产企业铜件自己生产的民用爆炸物品,应取褥民用埸炸我乱他仍许可让B.他性民用爆洋物品的企业应自买卖成交3口内,将用的品种,数量和购买单位向市级民用埸炸物品行业I.首和门和所在地县级公安机关备案C购买民用爆炸物品的冷位应自买次成交3日内,将购买品种、数量向省级民用理炸物品行业主管部门备案D、可以过过饭行转账或者现佥交易方式购买或徘售民用埠炸物品
</w:t>
      </w:r>
    </w:p>
    <w:p/>
    <w:p>
      <w:pPr/>
      <w:r>
        <w:rPr>
          <w:rStyle w:val="myStyle"/>
        </w:rPr>
        <w:t xml:space="preserve">
	43、职工次借调期间受到工伤伤害的.由（）承批工伤保险击任.A,原用人单位B.借调电位C.社保机构D、磔用人单位与倡调的位?H.依掷《安全生产法％的规定,对事故防患或者安全生产违法行为,任何单位或者个人（）A.必须向各级人民政府报告或存举报B,应当向供书安全生产监督管理职点的部门报告或者举报C.必双向生产灶齐小也安全管理部门报告或者举报
</w:t>
      </w:r>
    </w:p>
    <w:p/>
    <w:p>
      <w:pPr/>
      <w:r>
        <w:rPr>
          <w:rStyle w:val="myStyle"/>
        </w:rPr>
        <w:t xml:space="preserve">
	0.行权向负有安全生产监坏管理职也的部门报告或者举报
</w:t>
      </w:r>
    </w:p>
    <w:p/>
    <w:p>
      <w:pPr/>
      <w:r>
        <w:rPr>
          <w:rStyle w:val="myStyle"/>
        </w:rPr>
        <w:t xml:space="preserve">
	15.依据T煤犷安全腔察条例*的规定，（）不蟠于煤矿安全胶察机构的职责.A、刑事处罚权B、事故调杳处理权C.让议报告权D.安全检府权
</w:t>
      </w:r>
    </w:p>
    <w:p/>
    <w:p>
      <w:pPr/>
      <w:r>
        <w:rPr>
          <w:rStyle w:val="myStyle"/>
        </w:rPr>
        <w:t xml:space="preserve">
	46.依黑《道路交通安全法》的设定，对交通事故损害赠情的争议,当事人可以（）A、请求公安机关交通管理部门调解B.请求人民法院调解口请求公安机关消防部门调解D.请求人民政府调悌■
</w:t>
      </w:r>
    </w:p>
    <w:p/>
    <w:p>
      <w:pPr/>
      <w:r>
        <w:rPr>
          <w:rStyle w:val="myStyle"/>
        </w:rPr>
        <w:t xml:space="preserve">
	17.根据《烟砂安全盟祭釜例
</w:t>
      </w:r>
    </w:p>
    <w:p/>
    <w:p>
      <w:pPr/>
      <w:r>
        <w:rPr>
          <w:rStyle w:val="myStyle"/>
        </w:rPr>
        <w:t xml:space="preserve">
	3.煤炉安全监察人员进行现场检什时.发现存在事故隙患的.有权要求燃矿A、立即消除或者限期解决B.停止作业或者限期解决C.停止作业或者停产整顿D.立即消除或者停产整顿
</w:t>
      </w:r>
    </w:p>
    <w:p/>
    <w:p>
      <w:pPr/>
      <w:r>
        <w:rPr>
          <w:rStyle w:val="myStyle"/>
        </w:rPr>
        <w:t xml:space="preserve">
	48、某中学杓学校场地出租作为烟花俎竹的经件场所.依据《国务院关于特大安全骈故行政诉任追允的规定》?应对谈学校校长给予的行政处分.A.记过B.记大过C.降一D.撤职
</w:t>
      </w:r>
    </w:p>
    <w:p/>
    <w:p>
      <w:pPr/>
      <w:r>
        <w:rPr>
          <w:rStyle w:val="myStyle"/>
        </w:rPr>
        <w:t xml:space="preserve">
	49、依据《安全生产法》的坟定,下列建设项F1需要进行安全评价的是A.150万吨/年花肉岩顶目B、2万新年采小项目C.15gom，日用盟仓储为目D.220千伏变电项目
</w:t>
      </w:r>
    </w:p>
    <w:p/>
    <w:p>
      <w:pPr/>
      <w:r>
        <w:rPr>
          <w:rStyle w:val="myStyle"/>
        </w:rPr>
        <w:t xml:space="preserve">
	50、用人的位应妥善保存职业他康监护科案?从业人员调禹用人单位时?有权索取本人职业俄廉鼠护档案的A,除件B.职业娴津贴证明C,职业病性断证明D.复印件共13页
</w:t>
      </w:r>
    </w:p>
    <w:p/>
    <w:p>
      <w:pPr/>
      <w:r>
        <w:rPr>
          <w:rStyle w:val="myStyle"/>
        </w:rPr>
        <w:t xml:space="preserve">
	51.依据《烟花爆竹安全管理条例9的规定，群夯焰火晚会和其他大型焰火燃放活动的，主办班位应当按照分级管理的规定,向有关人民政府的）部门提出申请.提交有关证明材料.办理《烟花燃放许可证》.A.公安B.安全生产监管C.卫生行政
</w:t>
      </w:r>
    </w:p>
    <w:p/>
    <w:p>
      <w:pPr/>
      <w:r>
        <w:rPr>
          <w:rStyle w:val="myStyle"/>
        </w:rPr>
        <w:t xml:space="preserve">
	0.环境保护
</w:t>
      </w:r>
    </w:p>
    <w:p/>
    <w:p>
      <w:pPr/>
      <w:r>
        <w:rPr>
          <w:rStyle w:val="myStyle"/>
        </w:rPr>
        <w:t xml:space="preserve">
	52.《劳动法％明确规定，国家对女工和未成年工实行特殊保护.未成年工是指（）的劳动者.A.年满M姿晡囱18周岁B,年满16周岁未潴18周岁C.年满M周岁未满16周岁D、年满18周岁未湎23Kl岁
</w:t>
      </w:r>
    </w:p>
    <w:p/>
    <w:p>
      <w:pPr/>
      <w:r>
        <w:rPr>
          <w:rStyle w:val="myStyle"/>
        </w:rPr>
        <w:t xml:space="preserve">
	53、根据《消防法》的规定，生产、於存和装卸助期蝌爆危险物品的工厂仓库桶C用车站、码头,必须设置花城市边缘或者（）安全地带.A.相对独江B.风速较小C.地妗核低
</w:t>
      </w:r>
    </w:p>
    <w:p/>
    <w:p>
      <w:pPr/>
      <w:r>
        <w:rPr>
          <w:rStyle w:val="myStyle"/>
        </w:rPr>
        <w:t xml:space="preserve">
	0.地势较高加、依据t特种设备安全监察条例3的规定,特种设备使用单位设立的特种设备检验拴测机构.经国务院特种设备安全览督首理部门（）.负费本电位一定范国内的特殊设备定期检验等.（）A,登记B.认可C.认证D,核准D
</w:t>
      </w:r>
    </w:p>
    <w:p/>
    <w:p>
      <w:pPr/>
      <w:r>
        <w:rPr>
          <w:rStyle w:val="myStyle"/>
        </w:rPr>
        <w:t xml:space="preserve">
	55、依据《安全生产事故第去排杳治理笆行规定》,下列关于生产经昔取位对小故除思推者治理情况进行统计分析.向安仝监管12察荒”和有关部门报送书面统计分析表的时间要求的说法.正确的是（）A.生产经林单位应当卷锥员镜ノ皇鹿食曰寂昊治理情况进行统计分析,并于下一周兹前向安全监管监察部门和守关部门报送书面统计分析表B.生产给昔单位应当每周对本单位事故双也排荏治理Wi况进行统计分析，并于下月10H前向安全监管粒察部门和有关部门报送书面统许分析表c.生产经首单位应当用季度对本处位事故隐出依治理情况进行统计分析.并r?下一季度15口前向安全监管旅赛部门和有关苑门报送书而统“吩析衣D,生产经管例位应当姆锥员镜ノ皇鹿KJ忠井育治理情况进行统计分析,并于下一年2月15H的向安全监管拓察部门和仃关部门报送书面统计分析表
</w:t>
      </w:r>
    </w:p>
    <w:p/>
    <w:p>
      <w:pPr/>
      <w:r>
        <w:rPr>
          <w:rStyle w:val="myStyle"/>
        </w:rPr>
        <w:t xml:space="preserve">
	56.依照《道路交通安全法3的埋定，车辆发生交通事故后蜜W齐逃逸的，事故现场目击人员和其他知情人员应当向《）不报，A.公安机关B、公安机关交通管理部门或者交通警察C.本级人民政府D.公安消防机构
</w:t>
      </w:r>
    </w:p>
    <w:p/>
    <w:p>
      <w:pPr/>
      <w:r>
        <w:rPr>
          <w:rStyle w:val="myStyle"/>
        </w:rPr>
        <w:t xml:space="preserve">
	57、《标准化法》烦定.我国的标准分为必须执行的（）标准和可以自用采用的（）标准A.-ft行业B,强制性推荐性C.国家企业D.地方?行业
</w:t>
      </w:r>
    </w:p>
    <w:p/>
    <w:p>
      <w:pPr/>
      <w:r>
        <w:rPr>
          <w:rStyle w:val="myStyle"/>
        </w:rPr>
        <w:t xml:space="preserve">
	58、生产安全事故的（）是保证生产安全事故炖急救援工作顺利实施的蛆织保障，A.应急救援体系B.应急救援信息系统C,应急救援狙织D,应急救援刎度
</w:t>
      </w:r>
    </w:p>
    <w:p/>
    <w:p>
      <w:pPr/>
      <w:r>
        <w:rPr>
          <w:rStyle w:val="myStyle"/>
        </w:rPr>
        <w:t xml:space="preserve">
	59.根据《安全生产法》的规定?发现危及从业人员生命安全情况时?工会有权（）从业人员撤离电险场所.A.代表生产经洋单位决定B.向生产经行单位建议组织C.命令现场负责人批税D、采取紧急措侑指抨
</w:t>
      </w:r>
    </w:p>
    <w:p/>
    <w:p>
      <w:pPr/>
      <w:r>
        <w:rPr>
          <w:rStyle w:val="myStyle"/>
        </w:rPr>
        <w:t xml:space="preserve">
	60、根擀《安全生产法》的规定?因生产安全事故受到损宙的从业人员?关于享有工悦保险和提起民芈明信的说法,正确的是（）A.只能依法享在工伤社会保g补份B.只能依照有关此事法律的应定向本中心提出喈偿C.除依法宰行社会工伤保险外，可以依照有关反方法招的规定向本单位提出给传D、依法享有工伤社会保险,但应当计先向本单位提出民事舶偿
</w:t>
      </w:r>
    </w:p>
    <w:p/>
    <w:p>
      <w:pPr/>
      <w:r>
        <w:rPr>
          <w:rStyle w:val="myStyle"/>
        </w:rPr>
        <w:t xml:space="preserve">
	61.依据《消防法》规定.建筑构件和便笊材料的防火性能必须符合国家标示或者行业标玳.公共场所室内装修、装饰根据国家工程建筑消防技木标准的规定.应当使用不燃、难燃材料的.必须选用依照（）埋定中确定的检险机构检验合格的材料.A.《消防法3B.《产品质量法》C.国家相关D.田宏标准或fi?行业标准
</w:t>
      </w:r>
    </w:p>
    <w:p/>
    <w:p>
      <w:pPr/>
      <w:r>
        <w:rPr>
          <w:rStyle w:val="myStyle"/>
        </w:rPr>
        <w:t xml:space="preserve">
	62.从事职业卫生技术服务的机构未羟批准拉自从事职业健康检查的.违法所得在E千元以卜的.由卫生行政部（I责令立即停止违法行为,并处的叫款.A.五千元以上,五万元以下B.二倍以上，十倍以下C五千元以上，二万元以下
</w:t>
      </w:r>
    </w:p>
    <w:p/>
    <w:p>
      <w:pPr/>
      <w:r>
        <w:rPr>
          <w:rStyle w:val="myStyle"/>
        </w:rPr>
        <w:t xml:space="preserve">
	0.二倍以上，五倍以下
</w:t>
      </w:r>
    </w:p>
    <w:p/>
    <w:p>
      <w:pPr/>
      <w:r>
        <w:rPr>
          <w:rStyle w:val="myStyle"/>
        </w:rPr>
        <w:t xml:space="preserve">
	63、我国安全生产法律体系中.《安全生产法3足安全生产领域的（）法律.A.基本B.特殊C.根本D.经济6，
</w:t>
      </w:r>
    </w:p>
    <w:p/>
    <w:p>
      <w:pPr/>
      <w:r>
        <w:rPr>
          <w:rStyle w:val="myStyle"/>
        </w:rPr>
        <w:t xml:space="preserve">
	1、根%《劳动合同法％,用人单位自用工之JI起出过1个月不满1年未与劳动者订立书画劳动合同的，应当向劳动者缶月支付（）A.I倍工资B.2倍工资C.3倍工资D.4倍工资
</w:t>
      </w:r>
    </w:p>
    <w:p/>
    <w:p>
      <w:pPr/>
      <w:r>
        <w:rPr>
          <w:rStyle w:val="myStyle"/>
        </w:rPr>
        <w:t xml:space="preserve">
	65、按照笫度安全薇资检Kil划，某地级市安全监济管理负责化化品刈管的执法人员张某，那入该市其化工企业检直孜危化晶生产和就存情况,依据《安全生产法》的规定,张某花检卷过程中的正加做法应该足（）A.检ff前.向企业交命人初始工作证B.企业未实族风陵公告,当即声令共停产整改C.松吉中设计技术秘S，似仍要末企业提供相关工艺卷数1）.检资结束，未耍求企业负也人在检资记求上签字
</w:t>
      </w:r>
    </w:p>
    <w:p/>
    <w:p>
      <w:pPr/>
      <w:r>
        <w:rPr>
          <w:rStyle w:val="myStyle"/>
        </w:rPr>
        <w:t xml:space="preserve">
	66、依据《注册安全工程怵执业淡格制度忖行规定》的规定,注册安全工程加执业庚格注册有效期俄为（）年.A.4B.3C.2D.
</w:t>
      </w:r>
    </w:p>
    <w:p/>
    <w:p>
      <w:pPr/>
      <w:r>
        <w:rPr>
          <w:rStyle w:val="myStyle"/>
        </w:rPr>
        <w:t xml:space="preserve">
	167、仔关拖拉机行衣的规定，说法不正确的是（）共13页A、岛速公路禁止拖拉机通行B.大中地市中心城区内的道路,禁止拖拉机通行C.在允许拖拄机通行的道珞上,拖拄机可以从事货运D,在允许拖拉机通行的道路上.拖拉机可以用于彼人.但人数为3人以下
</w:t>
      </w:r>
    </w:p>
    <w:p/>
    <w:p>
      <w:pPr/>
      <w:r>
        <w:rPr>
          <w:rStyle w:val="myStyle"/>
        </w:rPr>
        <w:t xml:space="preserve">
	68.案件自立案之日起.-彼应当在30日内办理完毕?由于客观原因不能完成的.处安全生产越将管理部门或者以矿安全监察机构负送人同意，可以延长，但不用超过A.60日B.90H C.120□D.
</w:t>
      </w:r>
    </w:p>
    <w:p/>
    <w:p>
      <w:pPr/>
      <w:r>
        <w:rPr>
          <w:rStyle w:val="myStyle"/>
        </w:rPr>
        <w:t xml:space="preserve">
	180069.慑甥《消防法》,县级以I.地方各级人民政府发生火灾可能造成人身取大伤亡或衣财产武大损失的单位,确定为本行政区域内的消防安全很点单位.报的案.A.巾极人K政府B、县级人民政府C.省拨人民政府D.本级人民政府
</w:t>
      </w:r>
    </w:p>
    <w:p/>
    <w:p>
      <w:pPr/>
      <w:r>
        <w:rPr>
          <w:rStyle w:val="myStyle"/>
        </w:rPr>
        <w:t xml:space="preserve">
	70.￡消防法》规定,施市人民政府应当将包拈消防安全布局、消防站、消防供水，消防通佶，,消防T通道.消防装招等内容的消防规划炳入（），并负点如织守关主管部门实施.A、安全防范总体规划B.环境保护怠体规划C.经济发展总体规划D.域市总体规划得分评卷入
</w:t>
      </w:r>
    </w:p>
    <w:p/>
    <w:p>
      <w:pPr/>
      <w:r>
        <w:rPr>
          <w:rStyle w:val="myStyle"/>
        </w:rPr>
        <w:t xml:space="preserve">
	二、多选题（本大题共15小题，每题2分，共30分）
</w:t>
      </w:r>
    </w:p>
    <w:p/>
    <w:p>
      <w:pPr/>
      <w:r>
        <w:rPr>
          <w:rStyle w:val="myStyle"/>
        </w:rPr>
        <w:t xml:space="preserve">
	1.《国务院关于特人安全事故行政而任迫允的规定3明确应定的特大安全事故付（）A、特大火灾事故B.特大公共卫生事故C.特大交通安全事故D.特大建筑质疑事故E.特大矿山骈故
</w:t>
      </w:r>
    </w:p>
    <w:p/>
    <w:p>
      <w:pPr/>
      <w:r>
        <w:rPr>
          <w:rStyle w:val="myStyle"/>
        </w:rPr>
        <w:t xml:space="preserve">
	2、《职业我防治法》实旅后.田务院对国务院卫牛.行政部门和田务院负五安全生产监佯管理的保门在职业病防治工作中的职曲作出了谢票,共中安全监督管理部门的职责包括（）A.负也制定作业场所职业卫生赴精检改、职业危害事故词者和有关边法、Ui戏行为处罚的法规、标准,并监忤实施B.负责作业场所职业R生的监W桧查C.负责对建设项口进行职业病危音例评价审核D.绢织育处职业恁书事故和仃关违法，违视行为E.仇责建设项目职业病危占评价机构的资瓶认定工作
</w:t>
      </w:r>
    </w:p>
    <w:p/>
    <w:p>
      <w:pPr/>
      <w:r>
        <w:rPr>
          <w:rStyle w:val="myStyle"/>
        </w:rPr>
        <w:t xml:space="preserve">
	3.事故调资处理现当遵循的3则是（）A.女不求是的原则B、尊里科学的晚期C,公平原则D.公正原则E.公开原则
</w:t>
      </w:r>
    </w:p>
    <w:p/>
    <w:p>
      <w:pPr/>
      <w:r>
        <w:rPr>
          <w:rStyle w:val="myStyle"/>
        </w:rPr>
        <w:t xml:space="preserve">
	4、同一层媛的法律文件在同一问题不同规定时,在法律适用上应为（）A.上位法优于下位法B、成文法优了判例法C.维行法优于练合法D.特殊法优于普通法E.带通法优于特殊法5,《职业病防治法力所称的职业病是指企业、事业单位和个体经济俎短的劳动者在职业活动中因接触而引起的疾病.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2023-08-17T08:00:14+08:00</dcterms:created>
  <dcterms:modified xsi:type="dcterms:W3CDTF">2023-08-17T08:00:14+08:00</dcterms:modified>
</cp:coreProperties>
</file>

<file path=docProps/custom.xml><?xml version="1.0" encoding="utf-8"?>
<Properties xmlns="http://schemas.openxmlformats.org/officeDocument/2006/custom-properties" xmlns:vt="http://schemas.openxmlformats.org/officeDocument/2006/docPropsVTypes"/>
</file>