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中小幼应收帐款的核算教案公开课教案教学设计课件</w:t>
      </w:r>
    </w:p>
    <w:p/>
    <w:p/>
    <w:p>
      <w:pPr/>
      <w:r>
        <w:rPr>
          <w:rStyle w:val="myStyle"/>
        </w:rPr>
        <w:t xml:space="preserve">应收帐款的核算教案【授课时间】45分钟【使用教材】中国财经出版社出版，财政部“十五”规划教材全国中等职业学校财经类教材【教具准备】多媒体电教设备、记账凭证、销售过程中相关的发票账单教师用多媒体设备、销售过程中相关的发票账单学生用记账凭证【教学方法】以案例教学法为主，结合创设问题、实训教学法【素质教育目标】一知识教学点1了解应收账款内容及核算要求；2明确应收账款产生原因；3掌握应收账款的确认、计价及账务处理方法；二能力训练点</w:t>
      </w:r>
    </w:p>
    <w:p/>
    <w:p>
      <w:pPr/>
      <w:r>
        <w:rPr>
          <w:rStyle w:val="myStyle"/>
        </w:rPr>
        <w:t xml:space="preserve">1、企业发生应收账款时，作出正确的账务处理</w:t>
      </w:r>
    </w:p>
    <w:p/>
    <w:p>
      <w:pPr/>
      <w:r>
        <w:rPr>
          <w:rStyle w:val="myStyle"/>
        </w:rPr>
        <w:t xml:space="preserve">2、收回应收账款的财务处理三德育渗透点通过教学，进一步渗透会计处理的严谨性与规范性教育，树立敬业爱岗精神【重点、难点及解决途径】</w:t>
      </w:r>
    </w:p>
    <w:p/>
    <w:p>
      <w:pPr/>
      <w:r>
        <w:rPr>
          <w:rStyle w:val="myStyle"/>
        </w:rPr>
        <w:t xml:space="preserve">1、重点销售过程中发生赊销业务的账务处理解决途径:采用课堂讨论案例和课堂实训相结合，启发学生</w:t>
      </w:r>
    </w:p>
    <w:p/>
    <w:p>
      <w:pPr/>
      <w:r>
        <w:rPr>
          <w:rStyle w:val="myStyle"/>
        </w:rPr>
        <w:t xml:space="preserve">2、难点应收账款的确认解决途径:通过课堂实训与课外练习，提高操作技能【学情分析】大多数中专学生素质偏低，学生主动学习能力差，厌学，因此，通过看录像和课堂讨论，激发学生的学习兴趣此外，在制定教学目标及采用教学方法时，必须根据学生实际情况而定，应符合中专生认知水平，突出动手能力培养【学生活动设计】</w:t>
      </w:r>
    </w:p>
    <w:p/>
    <w:p>
      <w:pPr/>
      <w:r>
        <w:rPr>
          <w:rStyle w:val="myStyle"/>
        </w:rPr>
        <w:t xml:space="preserve">1、根据预习提纲进行预习，达到整体感知课堂案例讨论</w:t>
      </w:r>
    </w:p>
    <w:p/>
    <w:p>
      <w:pPr/>
      <w:r>
        <w:rPr>
          <w:rStyle w:val="myStyle"/>
        </w:rPr>
        <w:t xml:space="preserve">2、结合实际工作中的销售发票，进行课堂实训附预习题纲1什么是应收账款？2企业在怎样的销售方式下会产生应收账款业务？3应收账款业务主要有哪几笔业务？【教学步骤】教学时间安排复习引入5分钟，新授20分钟，讨论5分钟，实训10分钟，小结5分钟复习旧课、导入新课复习旧课</w:t>
      </w:r>
    </w:p>
    <w:p/>
    <w:p>
      <w:pPr/>
      <w:r>
        <w:rPr>
          <w:rStyle w:val="myStyle"/>
        </w:rPr>
        <w:t xml:space="preserve">1、什么是资产？</w:t>
      </w:r>
    </w:p>
    <w:p/>
    <w:p>
      <w:pPr/>
      <w:r>
        <w:rPr>
          <w:rStyle w:val="myStyle"/>
        </w:rPr>
        <w:t xml:space="preserve">2、资产是如何分类的？</w:t>
      </w:r>
    </w:p>
    <w:p/>
    <w:p>
      <w:pPr/>
      <w:r>
        <w:rPr>
          <w:rStyle w:val="myStyle"/>
        </w:rPr>
        <w:t xml:space="preserve">3、流动资产包括哪些项目？导入新课同学们看一段录像，让学生感悟出录像中说明的经济业务内容学生看完录像后，老师用幻灯投影出下列问题，请同学们思考后回答</w:t>
      </w:r>
    </w:p>
    <w:p/>
    <w:p>
      <w:pPr/>
      <w:r>
        <w:rPr>
          <w:rStyle w:val="myStyle"/>
        </w:rPr>
        <w:t xml:space="preserve">1、录像中是什么业务？双方交易是否已经实现？</w:t>
      </w:r>
    </w:p>
    <w:p/>
    <w:p>
      <w:pPr/>
      <w:r>
        <w:rPr>
          <w:rStyle w:val="myStyle"/>
        </w:rPr>
        <w:t xml:space="preserve">2、在这项业务中；销方是哪一个企业？购方是哪一个企业？</w:t>
      </w:r>
    </w:p>
    <w:p/>
    <w:p>
      <w:pPr/>
      <w:r>
        <w:rPr>
          <w:rStyle w:val="myStyle"/>
        </w:rPr>
        <w:t xml:space="preserve">3、如果我们站在销售方企业，我们把商品卖出去了，尚未收到货款,这项业务称为什么业务？</w:t>
      </w:r>
    </w:p>
    <w:p/>
    <w:p>
      <w:pPr/>
      <w:r>
        <w:rPr>
          <w:rStyle w:val="myStyle"/>
        </w:rPr>
        <w:t xml:space="preserve">（一）明确目标</w:t>
      </w:r>
    </w:p>
    <w:p/>
    <w:p>
      <w:pPr/>
      <w:r>
        <w:rPr>
          <w:rStyle w:val="myStyle"/>
        </w:rPr>
        <w:t xml:space="preserve">1、应收账款在什么情况下发生？</w:t>
      </w:r>
    </w:p>
    <w:p/>
    <w:p>
      <w:pPr/>
      <w:r>
        <w:rPr>
          <w:rStyle w:val="myStyle"/>
        </w:rPr>
        <w:t xml:space="preserve">2、应收账款如何计价？如何进行账务处理</w:t>
      </w:r>
    </w:p>
    <w:p/>
    <w:p>
      <w:pPr/>
      <w:r>
        <w:rPr>
          <w:rStyle w:val="myStyle"/>
        </w:rPr>
        <w:t xml:space="preserve">3、应收账款怎样进行账务处理？</w:t>
      </w:r>
    </w:p>
    <w:p/>
    <w:p>
      <w:pPr/>
      <w:r>
        <w:rPr>
          <w:rStyle w:val="myStyle"/>
        </w:rPr>
        <w:t xml:space="preserve">（二）整体感知学生根据“预习提纲”进行预习，由些对应收账款核算的挂账--收回账务处理得以整体感知</w:t>
      </w:r>
    </w:p>
    <w:p/>
    <w:p>
      <w:pPr/>
      <w:r>
        <w:rPr>
          <w:rStyle w:val="myStyle"/>
        </w:rPr>
        <w:t xml:space="preserve">（三）重点、难点的学习与目标完成的过程</w:t>
      </w:r>
    </w:p>
    <w:p/>
    <w:p>
      <w:pPr/>
      <w:r>
        <w:rPr>
          <w:rStyle w:val="myStyle"/>
        </w:rPr>
        <w:t xml:space="preserve">1、通过布置课堂案例，让学生讨论案例中提出的问题，先由学生思考,再由老师点拨，结合案例把应收账款产生的原因计价及账务处理整体内容向学习作介绍，并给学生作归纳［小型案例］应收账款――利民公司财务处理</w:t>
      </w:r>
    </w:p>
    <w:p/>
    <w:p>
      <w:pPr/>
      <w:r>
        <w:rPr>
          <w:rStyle w:val="myStyle"/>
        </w:rPr>
        <w:t xml:space="preserve">（一）基本案情宏达公司于2004年5月20日到利民公司购买一批材料100吨，双方商定按每吨2,000元结算，双方企业均为一般纳税企业，增值税税率为17%,但宏达企业提出，因企业目前资金周转困难，希望利民公司允许宏达企业20天后付款，利民公司考虑到与宏达企业是老关系户，经领导批准后，并签好合约，同意宏达企业20天后付款，利民公司开出销售发票，宏达公司已把所购的材料运走</w:t>
      </w:r>
    </w:p>
    <w:p/>
    <w:p>
      <w:pPr/>
      <w:r>
        <w:rPr>
          <w:rStyle w:val="myStyle"/>
        </w:rPr>
        <w:t xml:space="preserve">（二）分析重点及要求</w:t>
      </w:r>
    </w:p>
    <w:p/>
    <w:p>
      <w:pPr/>
      <w:r>
        <w:rPr>
          <w:rStyle w:val="myStyle"/>
        </w:rPr>
        <w:t xml:space="preserve">1、若你是销方财务人员，对赊销所发生的应收未收的款项，你应设置什么账户核算？</w:t>
      </w:r>
    </w:p>
    <w:p/>
    <w:p>
      <w:pPr/>
      <w:r>
        <w:rPr>
          <w:rStyle w:val="myStyle"/>
        </w:rPr>
        <w:t xml:space="preserve">2、所发生的应收账款如何计价？</w:t>
      </w:r>
    </w:p>
    <w:p/>
    <w:p>
      <w:pPr/>
      <w:r>
        <w:rPr>
          <w:rStyle w:val="myStyle"/>
        </w:rPr>
        <w:t xml:space="preserve">3、赊销业务过程中，涉及到哪些原始凭证？</w:t>
      </w:r>
    </w:p>
    <w:p/>
    <w:p>
      <w:pPr/>
      <w:r>
        <w:rPr>
          <w:rStyle w:val="myStyle"/>
        </w:rPr>
        <w:t xml:space="preserve">4、企业5月10日的账务处理怎样处理？</w:t>
      </w:r>
    </w:p>
    <w:p/>
    <w:p>
      <w:pPr/>
      <w:r>
        <w:rPr>
          <w:rStyle w:val="myStyle"/>
        </w:rPr>
        <w:t xml:space="preserve">5、若企业在20天后，如期收回应收账款你将如何处理？</w:t>
      </w:r>
    </w:p>
    <w:p/>
    <w:p>
      <w:pPr/>
      <w:r>
        <w:rPr>
          <w:rStyle w:val="myStyle"/>
        </w:rPr>
        <w:t xml:space="preserve">（三）问题探讨</w:t>
      </w:r>
    </w:p>
    <w:p/>
    <w:p>
      <w:pPr/>
      <w:r>
        <w:rPr>
          <w:rStyle w:val="myStyle"/>
        </w:rPr>
        <w:t xml:space="preserve">1、实际工作中的应收账款业务是怎样的？</w:t>
      </w:r>
    </w:p>
    <w:p/>
    <w:p>
      <w:pPr/>
      <w:r>
        <w:rPr>
          <w:rStyle w:val="myStyle"/>
        </w:rPr>
        <w:t xml:space="preserve">2、企业实际工作中，根据什么原始凭证记应收账款账户？</w:t>
      </w:r>
    </w:p>
    <w:p/>
    <w:p>
      <w:pPr/>
      <w:r>
        <w:rPr>
          <w:rStyle w:val="myStyle"/>
        </w:rPr>
        <w:t xml:space="preserve">3、如果企业代垫运杂费，应通过哪个账户核算？教师讲授新知识包括</w:t>
      </w:r>
    </w:p>
    <w:p/>
    <w:p>
      <w:pPr/>
      <w:r>
        <w:rPr>
          <w:rStyle w:val="myStyle"/>
        </w:rPr>
        <w:t xml:space="preserve">①应收账款的概念、确认、计价；</w:t>
      </w:r>
    </w:p>
    <w:p/>
    <w:p>
      <w:pPr/>
      <w:r>
        <w:rPr>
          <w:rStyle w:val="myStyle"/>
        </w:rPr>
        <w:t xml:space="preserve">②应收账款的账务处理；</w:t>
      </w:r>
    </w:p>
    <w:p/>
    <w:p>
      <w:pPr/>
      <w:r>
        <w:rPr>
          <w:rStyle w:val="myStyle"/>
        </w:rPr>
        <w:t xml:space="preserve">③完成案例中的账务处理；</w:t>
      </w:r>
    </w:p>
    <w:p/>
    <w:p>
      <w:pPr/>
      <w:r>
        <w:rPr>
          <w:rStyle w:val="myStyle"/>
        </w:rPr>
        <w:t xml:space="preserve">④讲解教材P52?53例</w:t>
      </w:r>
    </w:p>
    <w:p/>
    <w:p>
      <w:pPr/>
      <w:r>
        <w:rPr>
          <w:rStyle w:val="myStyle"/>
        </w:rPr>
        <w:t xml:space="preserve">1、例2【教学提示引导学生按以下思路完成核算的学习业务环节一各环节发生主要经济业务内容一按内容不同应归属的主要账户一各环节会计处理】</w:t>
      </w:r>
    </w:p>
    <w:p/>
    <w:p>
      <w:pPr/>
      <w:r>
        <w:rPr>
          <w:rStyle w:val="myStyle"/>
        </w:rPr>
        <w:t xml:space="preserve">2、紧扣案例涉及问题回答“实际工作中的应收账款是怎样处理的？”教师用幻灯逐一投影出从企业收集到的销售发票，让学生识别，并让学生结合实际业务，用记账凭证做课堂实训，巩固强化应收账款的账务处理，提高账务处理的实际操作能力</w:t>
      </w:r>
    </w:p>
    <w:p/>
    <w:p>
      <w:pPr/>
      <w:r>
        <w:rPr>
          <w:rStyle w:val="myStyle"/>
        </w:rPr>
        <w:t xml:space="preserve">3、比较赊销形成的应收账款与结算中形成的应收账款，账务处理的异同</w:t>
      </w:r>
    </w:p>
    <w:p/>
    <w:p>
      <w:pPr/>
      <w:r>
        <w:rPr>
          <w:rStyle w:val="myStyle"/>
        </w:rPr>
        <w:t xml:space="preserve">（四）总结、扩展让学生说一说这节课学会了什么？还有什么不清楚的，互相解疑，教师归纳对应收账款的学习，应明确应收账款核算应解决的问题</w:t>
      </w:r>
    </w:p>
    <w:p/>
    <w:p>
      <w:pPr/>
      <w:r>
        <w:rPr>
          <w:rStyle w:val="myStyle"/>
        </w:rPr>
        <w:t xml:space="preserve">1、入账时间问题一主要解决何时才算发生了应收账款标志商品所有权是否转移</w:t>
      </w:r>
    </w:p>
    <w:p/>
    <w:p>
      <w:pPr/>
      <w:r>
        <w:rPr>
          <w:rStyle w:val="myStyle"/>
        </w:rPr>
        <w:t xml:space="preserve">2、计价问题一主要解决别人欠我们多少钱的问题</w:t>
      </w:r>
    </w:p>
    <w:p/>
    <w:p>
      <w:pPr/>
      <w:r>
        <w:rPr>
          <w:rStyle w:val="myStyle"/>
        </w:rPr>
        <w:t xml:space="preserve">3、坏账问题一主要解决应收账款收不回的问题在此基础上进一步理解学习思路，把握应收账款的挂账一一收回的账务处理留给学生思考的几个问题</w:t>
      </w:r>
    </w:p>
    <w:p/>
    <w:p>
      <w:pPr/>
      <w:r>
        <w:rPr>
          <w:rStyle w:val="myStyle"/>
        </w:rPr>
        <w:t xml:space="preserve">1、比较教材的应收账款核算与实际工作中应收账款处理（所学知识提高）</w:t>
      </w:r>
    </w:p>
    <w:p/>
    <w:p>
      <w:pPr/>
      <w:r>
        <w:rPr>
          <w:rStyle w:val="myStyle"/>
        </w:rPr>
        <w:t xml:space="preserve">2、如果我们是站在购方企业，购方企业的账将如何处理？（扩展学习问题）</w:t>
      </w:r>
    </w:p>
    <w:p/>
    <w:p>
      <w:pPr/>
      <w:r>
        <w:rPr>
          <w:rStyle w:val="myStyle"/>
        </w:rPr>
        <w:t xml:space="preserve">3、当企业的应收账款不能收回，我们怎样确认坏账损失？那么，用于抵冲不能收回的应收账款的坏账准备金如何计提？计提方法有几种？如果已确认为坏账，又能收回你又将如何核算？（为下一次课埋下伏笔）</w:t>
      </w:r>
    </w:p>
    <w:p/>
    <w:p>
      <w:pPr/>
      <w:r>
        <w:rPr>
          <w:rStyle w:val="myStyle"/>
        </w:rPr>
        <w:t xml:space="preserve">（五）分层要求，布置作业A层会计分录操作练习，见配套练习P28页练习一B层理论知识练习P21?28页</w:t>
      </w:r>
    </w:p>
    <w:p/>
    <w:p>
      <w:pPr/>
      <w:r>
        <w:rPr>
          <w:rStyle w:val="myStyle"/>
        </w:rPr>
        <w:t xml:space="preserve">（六）板书设计正板书部份</w:t>
      </w:r>
    </w:p>
    <w:p/>
    <w:p>
      <w:pPr/>
      <w:r>
        <w:rPr>
          <w:rStyle w:val="myStyle"/>
        </w:rPr>
        <w:t xml:space="preserve">（一）概述部份:r产生原因一赊销、销售中形成厂在销售活动中产生且没采用票据形式结算的债应收账款-确认―流动资产性质的债权L以交易发生日或销售收入确认日为入账时间一计价―按实际发生额记账赊销形成_核算内容一销售中的应收账款L结算中形成</w:t>
      </w:r>
    </w:p>
    <w:p/>
    <w:p>
      <w:pPr/>
      <w:r>
        <w:rPr>
          <w:rStyle w:val="myStyle"/>
        </w:rPr>
        <w:t xml:space="preserve">（二）账务处理部分主营业务收白（其它业务收入）应呷账款银行存,</w:t>
      </w:r>
    </w:p>
    <w:p/>
    <w:p>
      <w:pPr/>
      <w:r>
        <w:rPr>
          <w:rStyle w:val="myStyle"/>
        </w:rPr>
        <w:t xml:space="preserve">①销售尚未收到货款</w:t>
      </w:r>
    </w:p>
    <w:p/>
    <w:p>
      <w:pPr/>
      <w:r>
        <w:rPr>
          <w:rStyle w:val="myStyle"/>
        </w:rPr>
        <w:t xml:space="preserve">③收到应收账款应交税金一一应交增值税应收票.</w:t>
      </w:r>
    </w:p>
    <w:p/>
    <w:p>
      <w:pPr/>
      <w:r>
        <w:rPr>
          <w:rStyle w:val="myStyle"/>
        </w:rPr>
        <w:t xml:space="preserve">④收到票据抵债应收账款一银行存磬坏账准备</w:t>
      </w:r>
    </w:p>
    <w:p/>
    <w:p>
      <w:pPr/>
      <w:r>
        <w:rPr>
          <w:rStyle w:val="myStyle"/>
        </w:rPr>
        <w:t xml:space="preserve">②代垫运杂费等</w:t>
      </w:r>
    </w:p>
    <w:p/>
    <w:p>
      <w:pPr/>
      <w:r>
        <w:rPr>
          <w:rStyle w:val="myStyle"/>
        </w:rPr>
        <w:t xml:space="preserve">⑤确认坏账损失</w:t>
      </w:r>
    </w:p>
    <w:p/>
    <w:p>
      <w:pPr/>
      <w:r>
        <w:rPr>
          <w:rStyle w:val="myStyle"/>
        </w:rPr>
        <w:t xml:space="preserve">七、教学后记本课设计突出素质教育目标要求，改变了传统教学模式，主要表现在</w:t>
      </w:r>
    </w:p>
    <w:p/>
    <w:p>
      <w:pPr/>
      <w:r>
        <w:rPr>
          <w:rStyle w:val="myStyle"/>
        </w:rPr>
        <w:t xml:space="preserve">1、这堂课的引入比较新颖，把现代教育技术引入课堂，创设各种融声、光、色、形为一体的学习情境和教学情境，激发学生的学习兴趣，加速教学进程，提高教学效率</w:t>
      </w:r>
    </w:p>
    <w:p/>
    <w:p>
      <w:pPr/>
      <w:r>
        <w:rPr>
          <w:rStyle w:val="myStyle"/>
        </w:rPr>
        <w:t xml:space="preserve">2、创设问题及案例贯穿于教学过程，引导学生发现问题，让学生始终带着问题来听课，讨论，操作，注意培养学生分析问题、解决问题的能力</w:t>
      </w:r>
    </w:p>
    <w:p/>
    <w:p>
      <w:pPr/>
      <w:r>
        <w:rPr>
          <w:rStyle w:val="myStyle"/>
        </w:rPr>
        <w:t xml:space="preserve">3、结合实际工作业务，把它搬到课堂上来，通过课堂的实训练习，达到培养学生解决实际问题的能力，提高会计操作技能，克服了以往教学中，只介绍课程内容，脱离实际工作操作的情况这堂课若能把实际工作中的销售发票账单，不只是让学生从屏幕上看到,而是让学生人手一份，更能提高学生的操作技能，课堂教学，也更切合实际。</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2023-09-17T20:56:43+08:00</dcterms:created>
  <dcterms:modified xsi:type="dcterms:W3CDTF">2023-09-17T20:56:43+08:00</dcterms:modified>
</cp:coreProperties>
</file>

<file path=docProps/custom.xml><?xml version="1.0" encoding="utf-8"?>
<Properties xmlns="http://schemas.openxmlformats.org/officeDocument/2006/custom-properties" xmlns:vt="http://schemas.openxmlformats.org/officeDocument/2006/docPropsVTypes"/>
</file>