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医院医风工作计划</w:t>
      </w:r>
    </w:p>
    <w:p/>
    <w:p/>
    <w:p>
      <w:pPr/>
      <w:r>
        <w:rPr>
          <w:rStyle w:val="myStyle"/>
        </w:rPr>
        <w:t xml:space="preserve">
	根据医院提出的“十二五”期间的发展思路及工作重点，XX年医德医风教育重点，围绕着加强医院内部管理，创造人民满意医院的目标，结合上级党委、卫生主管部门对医院医德医风教育的目标要求及布置，在加强党风建设的同时，促进行业作风的根本好转，以党风促进医德医风行业作风建设，使得以稳定的发展和提高，把行业作风、医德医风建设作为我院医疗卫生管理永恒的主题工作，从而维护广大患者的利益，提高医疗技术水平和服务质量，真正把“xxxx”重要思想和“一切为了病人”落实于实际工作中。医院党政主要领导把医德医风教育列入首要工作任务，制定XX年的医德医风教育计划，并在全院有计划的组织实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2023-09-19T19:28:18+08:00</dcterms:created>
  <dcterms:modified xsi:type="dcterms:W3CDTF">2023-09-19T19:28:18+08:00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