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2015年医院党委工作计划 医院党委分工文件</w:t>
      </w:r>
    </w:p>
    <w:p/>
    <w:p/>
    <w:p>
      <w:pPr/>
      <w:r>
        <w:rPr>
          <w:rStyle w:val="myStyle"/>
        </w:rPr>
        <w:t xml:space="preserve">　　紧紧围绕医院“又好又快发展”和“构建和谐医院”两大主题，以建立“学习型”、“节约型”医院为着力点，深入开展“创建省级文明单位、医院管理年、廉政文化进医院”等活动，欢迎登陆工作计划栏目。</w:t>
      </w:r>
    </w:p>
    <w:p/>
    <w:p>
      <w:pPr/>
      <w:r>
        <w:rPr>
          <w:rStyle w:val="myStyle"/>
        </w:rPr>
        <w:t xml:space="preserve">　　一、加强党的思想建设，创建学习型医院、学习型党支部。</w:t>
      </w:r>
    </w:p>
    <w:p/>
    <w:p>
      <w:pPr/>
      <w:r>
        <w:rPr>
          <w:rStyle w:val="myStyle"/>
        </w:rPr>
        <w:t xml:space="preserve">　　要认真贯彻落实党的十七大精神，身体力行“三个代表”重要思想，就必须在创新学习机制上入手，将创建学习型医院与创建学习型党支部有机结合起来。全院各级党组织要以先进性教育活动成果的经验，完善学习教育的长效机制，推动学习型党支部的深入开展，进一步增强党员终身学习、团队教育的理念，达到党员个人素质明显提高、党支部战斗力明显增强的目的。党委将从中发掘典型、总结经验，适时召开交流会，以利相互学习，共同提高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2023-05-13T02:51:26+08:00</dcterms:created>
  <dcterms:modified xsi:type="dcterms:W3CDTF">2023-05-13T02:51:26+08:00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