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辽宁省锦州市-警察招考行政能力测验测试卷含答案</w:t>
      </w:r>
    </w:p>
    <w:p/>
    <w:p/>
    <w:p>
      <w:pPr/>
      <w:r>
        <w:rPr>
          <w:rStyle w:val="myStyle"/>
        </w:rPr>
        <w:t xml:space="preserve">
</w:t>
      </w:r>
    </w:p>
    <w:p/>
    <w:p>
      <w:pPr/>
      <w:r>
        <w:rPr>
          <w:rStyle w:val="myStyle"/>
        </w:rPr>
        <w:t xml:space="preserve">
	【2023年】辽宁省锦州市-警察招考行政能力测验测试卷（含答案）学校:班级:姓名:考号:
</w:t>
      </w:r>
    </w:p>
    <w:p/>
    <w:p>
      <w:pPr/>
      <w:r>
        <w:rPr>
          <w:rStyle w:val="myStyle"/>
        </w:rPr>
        <w:t xml:space="preserve">
	一、单选题（10题）.中药里各种药材的配伍令药品成分复杂，其审评通过率低、投资大、周期长、风险高也是事实，让很多中药新药研发也让许多好中药被埋没中药审批应当提速，审批流程有待改善不过，毕竟人命关天，审批质量可万万不能下降用于临床检验的小白鼠或许让部分经验丰富的中医药专家们感到不快，但在药物上市时总可能会有经验难以的盲点填入画横线部分最恰当的一项是A.举步维艰掩盖B.望而却步覆盖C.畏缩不前遮盖D.踌躇不前笼盖.清代科举考试中有项特别规定叫“发还落卷”，在乡试、会试发榜后十日内允许落第者领回自己的试卷（即落卷）阅看评议康熙七年（1668年）正式形成条例所有落卷必须注明不录取的缘由，开榜后十日内令考生领取原卷阅看，不许藏匿勒索如果考官妄批佳文，允许考生赴礼部控告，验实后严查考官实践证明，“发还落卷”政策是保证公平取土、安抚落第者的重要措施，至少从形式上表明了清政府公平取土的决心和勇气根据本段文字，以下判断哪项正确（）A.清代科举考试存在很多考官妄批佳文的现象B.“发还落卷”的规定可以从一定程度上抑制考官妄批佳文的现象参考答案LB第二空，句意为经验并不能涵盖所有情况，总有些经验未曾涉及的盲点存在“掩盖”“遮盖”侧重于隐藏使不显露出来“掩盖”常与“过错，，“丑事，，等搭配，“遮盖”常与“疤痕”“缺陷”等搭配二者均与表示范围的语境不符，排除A、Co第一空，“望而却步，侧重于知难而退；”踌躇不前”侧重于犹豫不决，不敢前进中药新药研发停滞不前是因为遭遇“审评通过率低、投资大、周期长、风险高”等现实困境，“望而却步”填入符合句意故本题选B
</w:t>
      </w:r>
    </w:p>
    <w:p/>
    <w:p>
      <w:pPr/>
      <w:r>
        <w:rPr>
          <w:rStyle w:val="myStyle"/>
        </w:rPr>
        <w:t xml:space="preserve">
	2.B解析本题用排除法，A在文中没有直接提及；最后一句话表明“发还落卷”政策是重要措施但不一定是根本措施，故排除C；没有录取的考生试卷要发还，但文段中没有说录取试卷的情况，排除D；可见选B
</w:t>
      </w:r>
    </w:p>
    <w:p/>
    <w:p>
      <w:pPr/>
      <w:r>
        <w:rPr>
          <w:rStyle w:val="myStyle"/>
        </w:rPr>
        <w:t xml:space="preserve">
	3.B假设工作总量为120根据题意可得甲的工作效率为5甲和乙的工作效率为12甲和丙的工作效率为8因此可得乙的效率为7丙的效率为3乙和丙的效率为10工作总量为120所以乙和丙需要12天才能做完故本题选B
</w:t>
      </w:r>
    </w:p>
    <w:p/>
    <w:p>
      <w:pPr/>
      <w:r>
        <w:rPr>
          <w:rStyle w:val="myStyle"/>
        </w:rPr>
        <w:t xml:space="preserve">
	4.A五四运动被称为新民主主义革命的开端，综观五四之前的革命，基本上都是农民或者资产阶级领导的，他们对中国没有清醒的认识，因此他们也不可能滇正带领中国人民走出困境，而五四运动之后彻底改变了这种局面，领导阶级是无产阶级，并且有先进的革命理论指导故选Ao
</w:t>
      </w:r>
    </w:p>
    <w:p/>
    <w:p>
      <w:pPr/>
      <w:r>
        <w:rPr>
          <w:rStyle w:val="myStyle"/>
        </w:rPr>
        <w:t xml:space="preserve">
	5.B.D彩排之后演出，试点之后推行且彩排是为了提前了解演出效果而进行的，试点是为了提前了解政策推行效果而进行的.C《包法利夫人》是法国作家福楼拜创作的长篇小说，排除A、B《麦琪的礼物》是美国著名文学家欧?亨利创作的短篇小说，排除D故本题选C.D
</w:t>
      </w:r>
    </w:p>
    <w:p/>
    <w:p>
      <w:pPr/>
      <w:r>
        <w:rPr>
          <w:rStyle w:val="myStyle"/>
        </w:rPr>
        <w:t xml:space="preserve">
	9.B解析“发祥地”指民族、革命、文化等起源的地方，用于第一个语境较为适宜:考古发现作为一个命题的证据，应用“证明”；“并存”强调“一起、都”，二者之间并无关联，“共存”虽然也有“一起、者的意思，但二者之间有依存关系，与事实不符，故选限B.D解析根据文氏图可得三个兴趣小组的总人数为25+24+30-5+2+4+1=69Ao所以答案选D.D.D.CA项错在出现了经过小正方形一边中点的斜线，应排除；B项错在多了一个没有对角线的小正方形，而D项则多了一个有对角线的小正方形C项上边的小正方形是以原小正方形对角线为边的新正方形故选C.D第一套图形，由内外两个图形组成，且两个图形形状相似第二套图形中每幅图都有三个相似部分，其中都有两个图形相同，因此选D.D激进和保守是反义关系，浮华和朴素也是反义关系因此D项当选.C
</w:t>
      </w:r>
    </w:p>
    <w:p/>
    <w:p>
      <w:pPr/>
      <w:r>
        <w:rPr>
          <w:rStyle w:val="myStyle"/>
        </w:rPr>
        <w:t xml:space="preserve">
	17.B解析由4知一定保留张书记；再由1知需保留王主任和李工程师、杨工程师，再由Q知不能保留赵科员；再由3知需调整马科员，故选B
</w:t>
      </w:r>
    </w:p>
    <w:p/>
    <w:p>
      <w:pPr/>
      <w:r>
        <w:rPr>
          <w:rStyle w:val="myStyle"/>
        </w:rPr>
        <w:t xml:space="preserve">
	18.C四个图形是按顺时针方向依次旋转90得到，圆形阴影部分依顺时针方向依次旋转90得到，正方形阴影部分依逆时针方向依次旋转90得到，三角形方向按逆时针方向依次旋转90得到，半圆形按顺时针方向依次旋转90得到因此，答案应为C
</w:t>
      </w:r>
    </w:p>
    <w:p/>
    <w:p>
      <w:pPr/>
      <w:r>
        <w:rPr>
          <w:rStyle w:val="myStyle"/>
        </w:rPr>
        <w:t xml:space="preserve">
	19.B题干是作品与作者的关系，与之相符的只有B项A项《红与黑》的作者是司汤达，C项《漂亮朋友》的作者是莫泊桑，D项《童年》的作者是高尔基故正确答案为B
</w:t>
      </w:r>
    </w:p>
    <w:p/>
    <w:p>
      <w:pPr/>
      <w:r>
        <w:rPr>
          <w:rStyle w:val="myStyle"/>
        </w:rPr>
        <w:t xml:space="preserve">
	20.B《说岳全传》的故事背景是南宋，《西游记》的故事背景是唐朝故答案选B
</w:t>
      </w:r>
    </w:p>
    <w:p/>
    <w:p>
      <w:pPr/>
      <w:r>
        <w:rPr>
          <w:rStyle w:val="myStyle"/>
        </w:rPr>
        <w:t xml:space="preserve">
	21.D解析1975年到1985年之间，工资在1980年达到最低点，工资经历了先减后长的变化经，所以A项错在第128题已经计算过，1990年工资比前五年的增长率为
</w:t>
      </w:r>
    </w:p>
    <w:p/>
    <w:p>
      <w:pPr/>
      <w:r>
        <w:rPr>
          <w:rStyle w:val="myStyle"/>
        </w:rPr>
        <w:t xml:space="preserve">
	16.7%1995年工资比前五年的增长率为14%是不同的；2000年工资比前五年的增长率为25%2005年工资比前五年的增长率为20%也是不同的，所以B、C也错了故选D
</w:t>
      </w:r>
    </w:p>
    <w:p/>
    <w:p>
      <w:pPr/>
      <w:r>
        <w:rPr>
          <w:rStyle w:val="myStyle"/>
        </w:rPr>
        <w:t xml:space="preserve">
	22.A解析2005年我国大陆地区对中国香港的进出口总额是1367亿美元，2006年为1554+108=1662亿美元所以A错误
</w:t>
      </w:r>
    </w:p>
    <w:p/>
    <w:p>
      <w:pPr/>
      <w:r>
        <w:rPr>
          <w:rStyle w:val="myStyle"/>
        </w:rPr>
        <w:t xml:space="preserve">
	1411.
</w:t>
      </w:r>
    </w:p>
    <w:p/>
    <w:p>
      <w:pPr/>
      <w:r>
        <w:rPr>
          <w:rStyle w:val="myStyle"/>
        </w:rPr>
        <w:t xml:space="preserve">
	5223.C解析方法1+2L82%xioo%句
</w:t>
      </w:r>
    </w:p>
    <w:p/>
    <w:p>
      <w:pPr/>
      <w:r>
        <w:rPr>
          <w:rStyle w:val="myStyle"/>
        </w:rPr>
        <w:t xml:space="preserve">
	158.69亿元
</w:t>
      </w:r>
    </w:p>
    <w:p/>
    <w:p>
      <w:pPr/>
      <w:r>
        <w:rPr>
          <w:rStyle w:val="myStyle"/>
        </w:rPr>
        <w:t xml:space="preserve">
	24.B解析1-3月份的曲线平均值大约在108左右，则同比上涨
</w:t>
      </w:r>
    </w:p>
    <w:p/>
    <w:p>
      <w:pPr/>
      <w:r>
        <w:rPr>
          <w:rStyle w:val="myStyle"/>
        </w:rPr>
        <w:t xml:space="preserve">
	8.0%o
</w:t>
      </w:r>
    </w:p>
    <w:p/>
    <w:p>
      <w:pPr/>
      <w:r>
        <w:rPr>
          <w:rStyle w:val="myStyle"/>
        </w:rPr>
        <w:t xml:space="preserve">
	25.D解析经简单计算可知为大兴区故选D
</w:t>
      </w:r>
    </w:p>
    <w:p/>
    <w:p>
      <w:pPr/>
      <w:r>
        <w:rPr>
          <w:rStyle w:val="myStyle"/>
        </w:rPr>
        <w:t xml:space="preserve">
	26.B
</w:t>
      </w:r>
    </w:p>
    <w:p/>
    <w:p>
      <w:pPr/>
      <w:r>
        <w:rPr>
          <w:rStyle w:val="myStyle"/>
        </w:rPr>
        <w:t xml:space="preserve">
	27.B解析:能源工业产值的增加额为
</w:t>
      </w:r>
    </w:p>
    <w:p/>
    <w:p>
      <w:pPr/>
      <w:r>
        <w:rPr>
          <w:rStyle w:val="myStyle"/>
        </w:rPr>
        <w:t xml:space="preserve">
	744.70-[
</w:t>
      </w:r>
    </w:p>
    <w:p/>
    <w:p>
      <w:pPr/>
      <w:r>
        <w:rPr>
          <w:rStyle w:val="myStyle"/>
        </w:rPr>
        <w:t xml:space="preserve">
	744.70-1+
</w:t>
      </w:r>
    </w:p>
    <w:p/>
    <w:p>
      <w:pPr/>
      <w:r>
        <w:rPr>
          <w:rStyle w:val="myStyle"/>
        </w:rPr>
        <w:t xml:space="preserve">
	19.8%]=
</w:t>
      </w:r>
    </w:p>
    <w:p/>
    <w:p>
      <w:pPr/>
      <w:r>
        <w:rPr>
          <w:rStyle w:val="myStyle"/>
        </w:rPr>
        <w:t xml:space="preserve">
	123.08亿元，装备制造业产值增加额为
</w:t>
      </w:r>
    </w:p>
    <w:p/>
    <w:p>
      <w:pPr/>
      <w:r>
        <w:rPr>
          <w:rStyle w:val="myStyle"/>
        </w:rPr>
        <w:t xml:space="preserve">
	360.75-[
</w:t>
      </w:r>
    </w:p>
    <w:p/>
    <w:p>
      <w:pPr/>
      <w:r>
        <w:rPr>
          <w:rStyle w:val="myStyle"/>
        </w:rPr>
        <w:t xml:space="preserve">
	360.75+1+
</w:t>
      </w:r>
    </w:p>
    <w:p/>
    <w:p>
      <w:pPr/>
      <w:r>
        <w:rPr>
          <w:rStyle w:val="myStyle"/>
        </w:rPr>
        <w:t xml:space="preserve">
	35.4%户
</w:t>
      </w:r>
    </w:p>
    <w:p/>
    <w:p>
      <w:pPr/>
      <w:r>
        <w:rPr>
          <w:rStyle w:val="myStyle"/>
        </w:rPr>
        <w:t xml:space="preserve">
	94.31亿元两者之比约为
</w:t>
      </w:r>
    </w:p>
    <w:p/>
    <w:p>
      <w:pPr/>
      <w:r>
        <w:rPr>
          <w:rStyle w:val="myStyle"/>
        </w:rPr>
        <w:t xml:space="preserve">
	1.
</w:t>
      </w:r>
    </w:p>
    <w:p/>
    <w:p>
      <w:pPr/>
      <w:r>
        <w:rPr>
          <w:rStyle w:val="myStyle"/>
        </w:rPr>
        <w:t xml:space="preserve">
	328.B解析观察曲线简单计算可知120000-40000=80000选B.D解析各地区相差量为，北京3596-748=2848个，天津2987-376=2611个，上海2155-2316=2839个吉林2685-2107=3578个故选D.A解析直接观察图形可判断，2005年SMS业务占移动总用户比重最大，故选A.A邮轮在海洋上航行，狮子在草原上奔跑.AA项，2013年举家外出农民工人数3525万人大于2012年举家外出农民工人数3375万人，然后根据表格数据可知，正确；直接选A验证B项，2014年全国农民工总量增加值为27395-26894=5XX万人2013年为26894-26261=6XX万人，最小的不是2013年，错误C项，2010―2014年，全国外出农民工人数均大于本地农民工人数，错误D项，材料中没有2015年的数据，无法推出.DC.“发还落卷”政策能够从根本上保证公平取土、安抚落第者目标的实现D.所有试卷必须注明录取或不录取的原因后发还考生.一项工程由甲独立完成需要24天，由甲和乙合作完成需要10天，由甲和丙合作完成需要15天，问由乙和丙合作完成需要多少天？A.llB.12C.13D.
</w:t>
      </w:r>
    </w:p>
    <w:p/>
    <w:p>
      <w:pPr/>
      <w:r>
        <w:rPr>
          <w:rStyle w:val="myStyle"/>
        </w:rPr>
        <w:t xml:space="preserve">
	14.五四运动以前的历次革命运动失败的根本原因是A.没有先进阶级的科学革命理论作指导B.没有充分发动群众，依靠群众C.没有分清谁是真正的敌人，谁是真正的朋友D.没有实行革命的统一战线.一盒巧克力和一瓶蜂蜜需18元，一包泡泡糖和一袋香肠需11元，1包泡泡糖和一瓶蜂蜜需14元，一袋香肠比一盒巧克力贵1元，这四样商品中最贵的是A.泡泡糖B.蜂蜜C巧克力D.香肠.彩排演出A.动员开会B.表决通过C.抽样调查D.试点推行.下列作品中都是莫泊桑创作的是A.《羊脂球》《我的叔叔于勒》《包法利夫人》.《项链》《包法利夫人》《装在套子里的人》C.《项链》《我的叔叔于勒》《羊脂球》D.《麦琪的礼物》《项链》《我的叔叔于勒》.模范表彰A.英雄成功B.困难挫折C.歌曲流行D.罪犯惩罚.长江流域，无疑也是民族文化的之一考古发现，旧石器时代处于长江上游今云南境内的元谋人，与黄河流域今陕西境内的蓝田人o这个结论具有划时代的意义依次填入划横线处的词语，最恰当的一组是（）A.发源地表明共存B.发祥地证明并存C.发源地证明并存D.发祥地表明共存.某校共有三个兴趣小组，分别为体育、书法和美术已知参加这三个兴趣小组的学生分别是25人、24人、30人同时参加体育、书法兴趣小组的有5人，同时参加体育、美术兴趣小组的有2人，同时参加书法、美术兴趣小组的有4人，有1人同时参加这三个兴趣小组，问共有多少人参加兴趣小组（）A.74B.72C.70D.69
</w:t>
      </w:r>
    </w:p>
    <w:p/>
    <w:p>
      <w:pPr/>
      <w:r>
        <w:rPr>
          <w:rStyle w:val="myStyle"/>
        </w:rPr>
        <w:t xml:space="preserve">
	二、判断推理（10题）
</w:t>
      </w:r>
    </w:p>
    <w:p/>
    <w:p>
      <w:pPr/>
      <w:r>
        <w:rPr>
          <w:rStyle w:val="myStyle"/>
        </w:rPr>
        <w:t xml:space="preserve">
	11.移民我国公民迁往国外或国内某一地区永久定居.根据以上定义，下面属于移民的是（）A.因公务到美国出差的公司职员B.因业务需要到日本参加培训的职员C.到美国留学毕业的归国人员D.为了与在国外定居的丈夫团聚迁往国外的妻子
</w:t>
      </w:r>
    </w:p>
    <w:p/>
    <w:p>
      <w:pPr/>
      <w:r>
        <w:rPr>
          <w:rStyle w:val="myStyle"/>
        </w:rPr>
        <w:t xml:space="preserve">
	12.，心地?善良正确选项为（）A.干净，皮肤C.毛衣?丝绸
</w:t>
      </w:r>
    </w:p>
    <w:p/>
    <w:p>
      <w:pPr/>
      <w:r>
        <w:rPr>
          <w:rStyle w:val="myStyle"/>
        </w:rPr>
        <w:t xml:space="preserve">
	13..ABCD.激进保守A.违法犯罪B.乐观平和C.优秀凶狠D.浮华朴素
</w:t>
      </w:r>
    </w:p>
    <w:p/>
    <w:p>
      <w:pPr/>
      <w:r>
        <w:rPr>
          <w:rStyle w:val="myStyle"/>
        </w:rPr>
        <w:t xml:space="preserve">
	16.核酸是什么？核酸与蛋白质均是生物所特有的重要大分子核酸不但是一切生物细胞的基本成分，还对生物体的生长、发育、繁殖、遗传及变异等重大生命现象起着主宰作用.它分为脱氧核糖核酸（DNA）和核糖核酸（RNA）两大类，由核甘酸的3位和5位磷酸键连接而成.由此可以推断，下列对“核酸”的解说，不正确的一项是（A.核酸是生物体所特有的重要大分子，是一切生物细胞的基本成分B.核酸分成由核酸的3位和5位磷酸键连接而成的脱氧核糖核酸和核糖核酸两大类C.核酸是核甘酸、核昔、碱基的混合物
</w:t>
      </w:r>
    </w:p>
    <w:p/>
    <w:p>
      <w:pPr/>
      <w:r>
        <w:rPr>
          <w:rStyle w:val="myStyle"/>
        </w:rPr>
        <w:t xml:space="preserve">
	17.某个团队现有张书记、王主任、李工程师、杨工程师、赵科员、马科员六个成员现在因为工作关系，必须调整某些成员，已知
</w:t>
      </w:r>
    </w:p>
    <w:p/>
    <w:p>
      <w:pPr/>
      <w:r>
        <w:rPr>
          <w:rStyle w:val="myStyle"/>
        </w:rPr>
        <w:t xml:space="preserve">
	（1）只有保留王主任和李工程师、杨工程师，才能保留张书记；
</w:t>
      </w:r>
    </w:p>
    <w:p/>
    <w:p>
      <w:pPr/>
      <w:r>
        <w:rPr>
          <w:rStyle w:val="myStyle"/>
        </w:rPr>
        <w:t xml:space="preserve">
	（2）如果不调整李工程师，则不能保留赵科员；
</w:t>
      </w:r>
    </w:p>
    <w:p/>
    <w:p>
      <w:pPr/>
      <w:r>
        <w:rPr>
          <w:rStyle w:val="myStyle"/>
        </w:rPr>
        <w:t xml:space="preserve">
	（3）如果调整赵科员，那就必须调整马科员；
</w:t>
      </w:r>
    </w:p>
    <w:p/>
    <w:p>
      <w:pPr/>
      <w:r>
        <w:rPr>
          <w:rStyle w:val="myStyle"/>
        </w:rPr>
        <w:t xml:space="preserve">
	（4）张书记是团队核心，是不能调整的据此，可以推出（）A.保留赵科员并且调整李工程师B.保留李工程师和杨工程师C.保留赵科员并且调整杨工程师D.保留赵科员和马科员.《高龙巴》梅里美A.《红与黑》大仲马B.《茶花女》小仲马C.《漂亮朋友》左拉D.《童年》果戈理.《说岳全传》南宋A.《三侠五义》明B.《西游记》唐C.《金瓶梅》汉D.《封神演义》夏
</w:t>
      </w:r>
    </w:p>
    <w:p/>
    <w:p>
      <w:pPr/>
      <w:r>
        <w:rPr>
          <w:rStyle w:val="myStyle"/>
        </w:rPr>
        <w:t xml:space="preserve">
	三、
</w:t>
      </w:r>
    </w:p>
    <w:p/>
    <w:p>
      <w:pPr/>
      <w:r>
        <w:rPr>
          <w:rStyle w:val="myStyle"/>
        </w:rPr>
        <w:t xml:space="preserve">
	5.资料分析10题.下列判断正确的是A.1975~1985年之间，该市工资没有变化B.1990年和1995年的工资与前五年的增长率相同C.2000年和2005年的工资与前五年的增长率相同D.1980年的工资处于最低水平.根据以上图表，以下说法错误的一项是A.与上一年相比，2006年我国大陆地区对中国香港的进出口总额下降B.与上一年相比，我国大陆地区对外进出口总额的增长数量在2006年达到最大C与上一年相比，我国大陆地区对外进出口总额的增长幅度在2003年达到最高D.从2002-2006年，我国大陆地区的进口额和出口额都呈现增长趋势根据下面的文字资料回答下面问题截至2002年底，全省建设银行本外币一般性存款余额为
</w:t>
      </w:r>
    </w:p>
    <w:p/>
    <w:p>
      <w:pPr/>
      <w:r>
        <w:rPr>
          <w:rStyle w:val="myStyle"/>
        </w:rPr>
        <w:t xml:space="preserve">
	1411.52亿元与年初相比，增幅为
</w:t>
      </w:r>
    </w:p>
    <w:p/>
    <w:p>
      <w:pPr/>
      <w:r>
        <w:rPr>
          <w:rStyle w:val="myStyle"/>
        </w:rPr>
        <w:t xml:space="preserve">
	21.82%其中人民币一般性存款余额
</w:t>
      </w:r>
    </w:p>
    <w:p/>
    <w:p>
      <w:pPr/>
      <w:r>
        <w:rPr>
          <w:rStyle w:val="myStyle"/>
        </w:rPr>
        <w:t xml:space="preserve">
	1363.2亿元（人民币企业存款余额
</w:t>
      </w:r>
    </w:p>
    <w:p/>
    <w:p>
      <w:pPr/>
      <w:r>
        <w:rPr>
          <w:rStyle w:val="myStyle"/>
        </w:rPr>
        <w:t xml:space="preserve">
	776.16亿元，新增
</w:t>
      </w:r>
    </w:p>
    <w:p/>
    <w:p>
      <w:pPr/>
      <w:r>
        <w:rPr>
          <w:rStyle w:val="myStyle"/>
        </w:rPr>
        <w:t xml:space="preserve">
	150.95亿元；个人储蓄存款余额
</w:t>
      </w:r>
    </w:p>
    <w:p/>
    <w:p>
      <w:pPr/>
      <w:r>
        <w:rPr>
          <w:rStyle w:val="myStyle"/>
        </w:rPr>
        <w:t xml:space="preserve">
	587.04亿元新增
</w:t>
      </w:r>
    </w:p>
    <w:p/>
    <w:p>
      <w:pPr/>
      <w:r>
        <w:rPr>
          <w:rStyle w:val="myStyle"/>
        </w:rPr>
        <w:t xml:space="preserve">
	104.70亿元），新增
</w:t>
      </w:r>
    </w:p>
    <w:p/>
    <w:p>
      <w:pPr/>
      <w:r>
        <w:rPr>
          <w:rStyle w:val="myStyle"/>
        </w:rPr>
        <w:t xml:space="preserve">
	255.65亿元，增幅为
</w:t>
      </w:r>
    </w:p>
    <w:p/>
    <w:p>
      <w:pPr/>
      <w:r>
        <w:rPr>
          <w:rStyle w:val="myStyle"/>
        </w:rPr>
        <w:t xml:space="preserve">
	23.08%截至2002年底，全行本外币贷款余额为
</w:t>
      </w:r>
    </w:p>
    <w:p/>
    <w:p>
      <w:pPr/>
      <w:r>
        <w:rPr>
          <w:rStyle w:val="myStyle"/>
        </w:rPr>
        <w:t xml:space="preserve">
	1031.29亿元，比年初新增
</w:t>
      </w:r>
    </w:p>
    <w:p/>
    <w:p>
      <w:pPr/>
      <w:r>
        <w:rPr>
          <w:rStyle w:val="myStyle"/>
        </w:rPr>
        <w:t xml:space="preserve">
	250.24亿元，其中人民币贷款余额
</w:t>
      </w:r>
    </w:p>
    <w:p/>
    <w:p>
      <w:pPr/>
      <w:r>
        <w:rPr>
          <w:rStyle w:val="myStyle"/>
        </w:rPr>
        <w:t xml:space="preserve">
	1020.47亿元，新增
</w:t>
      </w:r>
    </w:p>
    <w:p/>
    <w:p>
      <w:pPr/>
      <w:r>
        <w:rPr>
          <w:rStyle w:val="myStyle"/>
        </w:rPr>
        <w:t xml:space="preserve">
	245.59亿元2002年全行实现中间业务收入
</w:t>
      </w:r>
    </w:p>
    <w:p/>
    <w:p>
      <w:pPr/>
      <w:r>
        <w:rPr>
          <w:rStyle w:val="myStyle"/>
        </w:rPr>
        <w:t xml:space="preserve">
	2.12亿元，比上年增长
</w:t>
      </w:r>
    </w:p>
    <w:p/>
    <w:p>
      <w:pPr/>
      <w:r>
        <w:rPr>
          <w:rStyle w:val="myStyle"/>
        </w:rPr>
        <w:t xml:space="preserve">
	53.10%全年完成国际结算
</w:t>
      </w:r>
    </w:p>
    <w:p/>
    <w:p>
      <w:pPr/>
      <w:r>
        <w:rPr>
          <w:rStyle w:val="myStyle"/>
        </w:rPr>
        <w:t xml:space="preserve">
	35.34亿美元，比上年增加
</w:t>
      </w:r>
    </w:p>
    <w:p/>
    <w:p>
      <w:pPr/>
      <w:r>
        <w:rPr>
          <w:rStyle w:val="myStyle"/>
        </w:rPr>
        <w:t xml:space="preserve">
	7.02亿美元全年累计结售汇
</w:t>
      </w:r>
    </w:p>
    <w:p/>
    <w:p>
      <w:pPr/>
      <w:r>
        <w:rPr>
          <w:rStyle w:val="myStyle"/>
        </w:rPr>
        <w:t xml:space="preserve">
	23.51亿美元，比上年增加
</w:t>
      </w:r>
    </w:p>
    <w:p/>
    <w:p>
      <w:pPr/>
      <w:r>
        <w:rPr>
          <w:rStyle w:val="myStyle"/>
        </w:rPr>
        <w:t xml:space="preserve">
	4.60亿美元实现个人外汇买卖交易13亿美元累计发行龙卡
</w:t>
      </w:r>
    </w:p>
    <w:p/>
    <w:p>
      <w:pPr/>
      <w:r>
        <w:rPr>
          <w:rStyle w:val="myStyle"/>
        </w:rPr>
        <w:t xml:space="preserve">
	751.2万张，实现龙卡消费交易额
</w:t>
      </w:r>
    </w:p>
    <w:p/>
    <w:p>
      <w:pPr/>
      <w:r>
        <w:rPr>
          <w:rStyle w:val="myStyle"/>
        </w:rPr>
        <w:t xml:space="preserve">
	21.3亿元，比上年增加
</w:t>
      </w:r>
    </w:p>
    <w:p/>
    <w:p>
      <w:pPr/>
      <w:r>
        <w:rPr>
          <w:rStyle w:val="myStyle"/>
        </w:rPr>
        <w:t xml:space="preserve">
	6.8亿元办理速汇通业务
</w:t>
      </w:r>
    </w:p>
    <w:p/>
    <w:p>
      <w:pPr/>
      <w:r>
        <w:rPr>
          <w:rStyle w:val="myStyle"/>
        </w:rPr>
        <w:t xml:space="preserve">
	203.33万笔，累计汇入汇出金额
</w:t>
      </w:r>
    </w:p>
    <w:p/>
    <w:p>
      <w:pPr/>
      <w:r>
        <w:rPr>
          <w:rStyle w:val="myStyle"/>
        </w:rPr>
        <w:t xml:space="preserve">
	412.19亿元实现手续费收入
</w:t>
      </w:r>
    </w:p>
    <w:p/>
    <w:p>
      <w:pPr/>
      <w:r>
        <w:rPr>
          <w:rStyle w:val="myStyle"/>
        </w:rPr>
        <w:t xml:space="preserve">
	2144.5万元，比上年增长
</w:t>
      </w:r>
    </w:p>
    <w:p/>
    <w:p>
      <w:pPr/>
      <w:r>
        <w:rPr>
          <w:rStyle w:val="myStyle"/>
        </w:rPr>
        <w:t xml:space="preserve">
	79.6%资金清算系统累计汇划业务量为385万笔，汇划金额4972亿元审价咨询业务继续保持同业领先水平，其中造价咨询实现收入8560万元，比上年增长
</w:t>
      </w:r>
    </w:p>
    <w:p/>
    <w:p>
      <w:pPr/>
      <w:r>
        <w:rPr>
          <w:rStyle w:val="myStyle"/>
        </w:rPr>
        <w:t xml:space="preserve">
	10.51%o截至2002年底，全行“一逾两呆”（即逾期、呆滞、呆账贷款）口径本外币不良贷款余额为
</w:t>
      </w:r>
    </w:p>
    <w:p/>
    <w:p>
      <w:pPr/>
      <w:r>
        <w:rPr>
          <w:rStyle w:val="myStyle"/>
        </w:rPr>
        <w:t xml:space="preserve">
	42.59亿元，比年初下降
</w:t>
      </w:r>
    </w:p>
    <w:p/>
    <w:p>
      <w:pPr/>
      <w:r>
        <w:rPr>
          <w:rStyle w:val="myStyle"/>
        </w:rPr>
        <w:t xml:space="preserve">
	5.67亿元；不良率为
</w:t>
      </w:r>
    </w:p>
    <w:p/>
    <w:p>
      <w:pPr/>
      <w:r>
        <w:rPr>
          <w:rStyle w:val="myStyle"/>
        </w:rPr>
        <w:t xml:space="preserve">
	4.13%比年初下降
</w:t>
      </w:r>
    </w:p>
    <w:p/>
    <w:p>
      <w:pPr/>
      <w:r>
        <w:rPr>
          <w:rStyle w:val="myStyle"/>
        </w:rPr>
        <w:t xml:space="preserve">
	2.05个百分点全年全行实现本外币账面利润
</w:t>
      </w:r>
    </w:p>
    <w:p/>
    <w:p>
      <w:pPr/>
      <w:r>
        <w:rPr>
          <w:rStyle w:val="myStyle"/>
        </w:rPr>
        <w:t xml:space="preserve">
	17.14亿元2002年初，全省建设银行人民币一般性存款余额为（）A.
</w:t>
      </w:r>
    </w:p>
    <w:p/>
    <w:p>
      <w:pPr/>
      <w:r>
        <w:rPr>
          <w:rStyle w:val="myStyle"/>
        </w:rPr>
        <w:t xml:space="preserve">
	1411.52亿元B.
</w:t>
      </w:r>
    </w:p>
    <w:p/>
    <w:p>
      <w:pPr/>
      <w:r>
        <w:rPr>
          <w:rStyle w:val="myStyle"/>
        </w:rPr>
        <w:t xml:space="preserve">
	1363.2亿元C.
</w:t>
      </w:r>
    </w:p>
    <w:p/>
    <w:p>
      <w:pPr/>
      <w:r>
        <w:rPr>
          <w:rStyle w:val="myStyle"/>
        </w:rPr>
        <w:t xml:space="preserve">
	1158.69亿元D.
</w:t>
      </w:r>
    </w:p>
    <w:p/>
    <w:p>
      <w:pPr/>
      <w:r>
        <w:rPr>
          <w:rStyle w:val="myStyle"/>
        </w:rPr>
        <w:t xml:space="preserve">
	1107.55亿元2008年1-3月份累计，居民消费价格总水平同比上涨（）A.
</w:t>
      </w:r>
    </w:p>
    <w:p/>
    <w:p>
      <w:pPr/>
      <w:r>
        <w:rPr>
          <w:rStyle w:val="myStyle"/>
        </w:rPr>
        <w:t xml:space="preserve">
	8.5%B.
</w:t>
      </w:r>
    </w:p>
    <w:p/>
    <w:p>
      <w:pPr/>
      <w:r>
        <w:rPr>
          <w:rStyle w:val="myStyle"/>
        </w:rPr>
        <w:t xml:space="preserve">
	8.0%C.
</w:t>
      </w:r>
    </w:p>
    <w:p/>
    <w:p>
      <w:pPr/>
      <w:r>
        <w:rPr>
          <w:rStyle w:val="myStyle"/>
        </w:rPr>
        <w:t xml:space="preserve">
	7.5%D.
</w:t>
      </w:r>
    </w:p>
    <w:p/>
    <w:p>
      <w:pPr/>
      <w:r>
        <w:rPr>
          <w:rStyle w:val="myStyle"/>
        </w:rPr>
        <w:t xml:space="preserve">
	7.0%由表中数据可以看出，下列四区中2007年7月份户均最低生活保障累计支出最多的是（）A.门头沟区B.宣武区C.石景山区D.大兴区如果美国有
</w:t>
      </w:r>
    </w:p>
    <w:p/>
    <w:p>
      <w:pPr/>
      <w:r>
        <w:rPr>
          <w:rStyle w:val="myStyle"/>
        </w:rPr>
        <w:t xml:space="preserve">
	2.61亿人口，则其住房面积有（）平方米A.
</w:t>
      </w:r>
    </w:p>
    <w:p/>
    <w:p>
      <w:pPr/>
      <w:r>
        <w:rPr>
          <w:rStyle w:val="myStyle"/>
        </w:rPr>
        <w:t xml:space="preserve">
	67.1彳乙B.
</w:t>
      </w:r>
    </w:p>
    <w:p/>
    <w:p>
      <w:pPr/>
      <w:r>
        <w:rPr>
          <w:rStyle w:val="myStyle"/>
        </w:rPr>
        <w:t xml:space="preserve">
	156.6彳乙C.
</w:t>
      </w:r>
    </w:p>
    <w:p/>
    <w:p>
      <w:pPr/>
      <w:r>
        <w:rPr>
          <w:rStyle w:val="myStyle"/>
        </w:rPr>
        <w:t xml:space="preserve">
	179.6彳乙D.
</w:t>
      </w:r>
    </w:p>
    <w:p/>
    <w:p>
      <w:pPr/>
      <w:r>
        <w:rPr>
          <w:rStyle w:val="myStyle"/>
        </w:rPr>
        <w:t xml:space="preserve">
	163.6彳乙与去年同期相比，2007年1-4月份能源工业产值的增加额约是装备制造业产值增加额的（）A.30%B.
</w:t>
      </w:r>
    </w:p>
    <w:p/>
    <w:p>
      <w:pPr/>
      <w:r>
        <w:rPr>
          <w:rStyle w:val="myStyle"/>
        </w:rPr>
        <w:t xml:space="preserve">
	1.30倍C.230%D.88%2005年与2000年相比，留学出国人数增加了约多少人（）A.60000B.80000C.85000D.90000下列几个地区中，城市卫生机构与农村卫生机构相差最多的是（）A.北京B.天津C.上海D.吉林2005年各增值业务用户占移动总用户比重最大的为（）A.SMSB.CRBTC.IVRD.WAP
</w:t>
      </w:r>
    </w:p>
    <w:p/>
    <w:p>
      <w:pPr/>
      <w:r>
        <w:rPr>
          <w:rStyle w:val="myStyle"/>
        </w:rPr>
        <w:t xml:space="preserve">
	四、单选题（0题）邮轮海洋航行A.狮子草原奔跑B.教师教室考试C.诗人田园叹息D.花卉花园培育
</w:t>
      </w:r>
    </w:p>
    <w:p/>
    <w:p>
      <w:pPr/>
      <w:r>
        <w:rPr>
          <w:rStyle w:val="myStyle"/>
        </w:rPr>
        <w:t xml:space="preserve">
	五、单选题（0题）以下说法正确的是A.表中约五个指标，其值每年都少于后一年B.2010―2014年，全国农民工总量增加值最小的是2013年C.2010―2014年，全国外出农民工人数少于本地农民工的年份只有一个D.2015年全国农民工总量同比增长率将下降
</w:t>
      </w:r>
    </w:p>
    <w:p/>
    <w:p>
      <w:pPr/>
      <w:r>
        <w:rPr>
          <w:rStyle w:val="myStyle"/>
        </w:rPr>
        <w:t xml:space="preserve">
	六、单选题（0题）尽管古代的一些作家，并不完全是唯物主义者，但是他们既然是现实主义者，他们思想中就不能不具有唯物主义的成分，因而他们能够从艺术描写中反映出一定的客观真理这段文字的主要观点是A.古代的一些作家虽然不完全是唯物主义者一但是现实主义者B.古代的一些作家是现实主义者，所以思想中包含唯物主义成分C古代的一些作家虽然不完全是唯物主义者，但他们的思想包含唯物主义的成分D.古代的一些作家虽然不完全是唯物主义者，但作品中能够反映一定的客观真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2023-09-12T11:19:42+08:00</dcterms:created>
  <dcterms:modified xsi:type="dcterms:W3CDTF">2023-09-12T11:19:42+08:00</dcterms:modified>
</cp:coreProperties>
</file>

<file path=docProps/custom.xml><?xml version="1.0" encoding="utf-8"?>
<Properties xmlns="http://schemas.openxmlformats.org/officeDocument/2006/custom-properties" xmlns:vt="http://schemas.openxmlformats.org/officeDocument/2006/docPropsVTypes"/>
</file>