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农业服务中心工作计划</w:t>
      </w:r>
    </w:p>
    <w:p/>
    <w:p/>
    <w:p>
      <w:pPr/>
      <w:r>
        <w:rPr>
          <w:rStyle w:val="myStyle"/>
        </w:rPr>
        <w:t xml:space="preserve">
	月 份工作要点
</w:t>
      </w:r>
    </w:p>
    <w:p/>
    <w:p>
      <w:pPr/>
      <w:r>
        <w:rPr>
          <w:rStyle w:val="myStyle"/>
        </w:rPr>
        <w:t xml:space="preserve">
	一月1、认真搞好年终报帐、结帐及收益分配、财务资产年报工作;2、搞好三村联创的统计上报工作;3、抓好秋季压欠及泄水河工程款的筹收工作;4、抓好农经外欠资金的清收工作;5、多方筹集资金,搞农经年终分配工作;6、搞好农村条线及农经条线的年度考核工作。
</w:t>
      </w:r>
    </w:p>
    <w:p/>
    <w:p>
      <w:pPr/>
      <w:r>
        <w:rPr>
          <w:rStyle w:val="myStyle"/>
        </w:rPr>
        <w:t xml:space="preserve">
	二月1、抓好农村财务的建新帐工作;2、抓好村级财务报结帐工作3、搞好农村财务的民主理财工作，明确对张居、台许、左堡、虹桥等4个村的重点审计;4、集中农经人员对全镇19个村居现金库存的盘查，重点对农民历年税费尾欠未进入内部往来帐的村实行全面核实;5、抓好村欠镇税费帐务的对接换据工作;6、制定XX年农经线年度岗位责任制，形成考核细则;7、制定单位内部财务管理制度，完善各项办公经费的报支标准、报支手续、审核规定;8、搞好三村联创材料整理和上报工作，同时加强对曹坝村争创小康示范村的全面调查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2023-06-27T19:08:21+08:00</dcterms:created>
  <dcterms:modified xsi:type="dcterms:W3CDTF">2023-06-27T19:08:21+08:00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