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企业生产部工作计划</w:t>
      </w:r>
    </w:p>
    <w:p/>
    <w:p/>
    <w:p>
      <w:pPr/>
      <w:r>
        <w:rPr>
          <w:rStyle w:val="myStyle"/>
        </w:rPr>
        <w:t xml:space="preserve">　　《企业生产部工作计划》是由详情您可以登陆工作计划栏目。</w:t>
      </w:r>
    </w:p>
    <w:p/>
    <w:p>
      <w:pPr/>
      <w:r>
        <w:rPr>
          <w:rStyle w:val="myStyle"/>
        </w:rPr>
        <w:t xml:space="preserve">　　生产部在产品质量上有过几起质量事故，虽然各种原因都有，比如真石漆原型设备及改造输料管道，在冲洗方面很难做到百分百到位，而且生产设备配备不足，从金鼎拆除安装的部分设备，使用的年限都比较长，功能和性能都不很稳定，致使现有设备交替使用，导致一些产品只能在指定的1台或2台机上交替生产，如真石漆、质感涂料及厚浆型产品等。还有调色人员技术不一，也导致了部分调色产品出现问题。</w:t>
      </w:r>
    </w:p>
    <w:p/>
    <w:p>
      <w:pPr/>
      <w:r>
        <w:rPr>
          <w:rStyle w:val="myStyle"/>
        </w:rPr>
        <w:t xml:space="preserve">　　通过产品质量问题分析，2012年质量管理上的工作计划如下：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2023-05-17T16:42:34+08:00</dcterms:created>
  <dcterms:modified xsi:type="dcterms:W3CDTF">2023-05-17T16:42:34+08:00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