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2020年安全工程师《安全生产管理知识》押题练习试卷B卷</w:t>
      </w:r>
    </w:p>
    <w:p/>
    <w:p/>
    <w:p>
      <w:pPr/>
      <w:r>
        <w:rPr>
          <w:rStyle w:val="myStyle"/>
        </w:rPr>
        <w:t xml:space="preserve">
</w:t>
      </w:r>
    </w:p>
    <w:p/>
    <w:p>
      <w:pPr/>
      <w:r>
        <w:rPr>
          <w:rStyle w:val="myStyle"/>
        </w:rPr>
        <w:t xml:space="preserve">
	2020年安全工程师《安全生产管理知识》押题练习试卷B卷考试须知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3、请仔细阅读各种题目的回答要求，在密时线内答题，否则不予评分得分评卷入
</w:t>
      </w:r>
    </w:p>
    <w:p/>
    <w:p>
      <w:pPr/>
      <w:r>
        <w:rPr>
          <w:rStyle w:val="myStyle"/>
        </w:rPr>
        <w:t xml:space="preserve">
	一、单选题（本大题共70小题，每题1分，共70分）
</w:t>
      </w:r>
    </w:p>
    <w:p/>
    <w:p>
      <w:pPr/>
      <w:r>
        <w:rPr>
          <w:rStyle w:val="myStyle"/>
        </w:rPr>
        <w:t xml:space="preserve">
	1、宋体安全管理（SeCurityMAnAgement）是以安全为目的，制定有关安全工作的方针、政策、计划，通过组织、指挥、协调、控制等职能，合理有效地使用人力、财力、物力、时间和信息，为达到预定的（）而进行的各种活动的总和A、技术目标B、成本目标C、安全防范D、进度目标
</w:t>
      </w:r>
    </w:p>
    <w:p/>
    <w:p>
      <w:pPr/>
      <w:r>
        <w:rPr>
          <w:rStyle w:val="myStyle"/>
        </w:rPr>
        <w:t xml:space="preserve">
	2、某大型厂矿企业计划进行生产技改，在编制施工方案时，需对危险性较大的作业活动实施作业许可管理依据《企业安全生产标准化基本规范》GB/T33000,下列作业中，应严格履行审批作业手续的是（）A、井卜.巷支护作业B、交叉作业C、临近高压输电线路作业D、煤矿瓦斯检测作业
</w:t>
      </w:r>
    </w:p>
    <w:p/>
    <w:p>
      <w:pPr/>
      <w:r>
        <w:rPr>
          <w:rStyle w:val="myStyle"/>
        </w:rPr>
        <w:t xml:space="preserve">
	3、危险物品的生产、经营、储存单位以及矿一山、金属冶炼、建筑施工、道路运输单位的（），应当由主管的负有安全生产监督管理职责的部门对其安全生产知识和管理能力考核合格A、主要负责人和安全生产管理人员B、安全管理人员C、分管安全工作的负责人I）、主要负责人
</w:t>
      </w:r>
    </w:p>
    <w:p/>
    <w:p>
      <w:pPr/>
      <w:r>
        <w:rPr>
          <w:rStyle w:val="myStyle"/>
        </w:rPr>
        <w:t xml:space="preserve">
	4、预警指标应选定能反映现状和预示未来的指标，体现了预警评价指标的（）原则A、灵敏性B、科学性C、可操作性D、预见性
</w:t>
      </w:r>
    </w:p>
    <w:p/>
    <w:p>
      <w:pPr/>
      <w:r>
        <w:rPr>
          <w:rStyle w:val="myStyle"/>
        </w:rPr>
        <w:t xml:space="preserve">
	5、某县人民政府安全生产委员会组织安全生产监督管理部门、公安消防部门对辖区内的造纸行业进行综合执法检查检查期间接到举报，继而发现某造纸厂存在违法存放、使用危险化学品的行为，检查组对该造纸厂予以处理下列安全生产监督管理部门的做法中，属于执法不当的是（）A、对重大事故隐患当场做出停产、停水停电的决定B、监督检查造纸厂应急救援预案与政府预案的融合性C、对举报造纸厂安全生产违法行为的人员给予奖励D、严格履行有关行政许可的审查职责
</w:t>
      </w:r>
    </w:p>
    <w:p/>
    <w:p>
      <w:pPr/>
      <w:r>
        <w:rPr>
          <w:rStyle w:val="myStyle"/>
        </w:rPr>
        <w:t xml:space="preserve">
	6、建设项目职业病危害预评价在建设项目可行性论证阶段进行，职业病危害评价控制效果在（）阶段进行A、竣工阶段B、初步设计C、土建完成D、设备安装
</w:t>
      </w:r>
    </w:p>
    <w:p/>
    <w:p>
      <w:pPr/>
      <w:r>
        <w:rPr>
          <w:rStyle w:val="myStyle"/>
        </w:rPr>
        <w:t xml:space="preserve">
	7、生产经营单位建立安全生产责任制的总体要求是横向到边、纵向到底横向到边是指（）都有相应的安全生产责任A、所有党政工团的职能部门B、从主要负责人到岗位工人C、从主要负责人到各级安全管理人员共13页C、评价人员D、安全管理部门负责人E、企业负责人
</w:t>
      </w:r>
    </w:p>
    <w:p/>
    <w:p>
      <w:pPr/>
      <w:r>
        <w:rPr>
          <w:rStyle w:val="myStyle"/>
        </w:rPr>
        <w:t xml:space="preserve">
	4、在职业病报告中，需要根据引发职业病的有害物质类别不同，编制不同的职业病报告卡，并按照规定分类上报目前使用的报告卡有（）A、职业中毒报告卡B、农药中评报告卡C、尘肺病报告卡D、职业病报告卡E、矽肺报告卡
</w:t>
      </w:r>
    </w:p>
    <w:p/>
    <w:p>
      <w:pPr/>
      <w:r>
        <w:rPr>
          <w:rStyle w:val="myStyle"/>
        </w:rPr>
        <w:t xml:space="preserve">
	5、根据国家和行业的管理规定，必须为班组作业人员（）、安排高温季节作息和控制加班等，保障基本的工作福利A、办理工伤保险B、办理医疗保险C、组织体检D、配备劳动防护用品
</w:t>
      </w:r>
    </w:p>
    <w:p/>
    <w:p>
      <w:pPr/>
      <w:r>
        <w:rPr>
          <w:rStyle w:val="myStyle"/>
        </w:rPr>
        <w:t xml:space="preserve">
	6、文明施工专项方案应包括（）环境保护、消防等主要内容A、封闭管理B、场容场貌C、临时设施D、卫生管理
</w:t>
      </w:r>
    </w:p>
    <w:p/>
    <w:p>
      <w:pPr/>
      <w:r>
        <w:rPr>
          <w:rStyle w:val="myStyle"/>
        </w:rPr>
        <w:t xml:space="preserve">
	7、工会有权（）A、对建设项目的安全设施与主体工程同时设计、同时施工、同时投入生产和使用进行监督,提出意见B、对生产经营单位违反安全生产法律、法规，侵犯从业人员合法权益的行为，要求纠正C、发现生产经营单位违章指挥、强令冒险作标或者发现事故隐患时，提出解决的建议，生第10页产经营单位应当及时研究答复D、发现危及从业人员生命安全的情况时，向生产经营单位建议组织从业人员撤离危险场所,生产经营单位必须立即作出处理E、依法参加事故调查，向有关部门提出处理意见，并要求追究有关人员的责任
</w:t>
      </w:r>
    </w:p>
    <w:p/>
    <w:p>
      <w:pPr/>
      <w:r>
        <w:rPr>
          <w:rStyle w:val="myStyle"/>
        </w:rPr>
        <w:t xml:space="preserve">
	8、宋体某危险化学品企业结合职工素质和行业生产特点，提出了生产要服从安全，违反操作规程一律待岗的红线这种做法符合强制原理的（）A、安全第一原则B、3E、原则C、动力原则D、监督原则E、整分合原则
</w:t>
      </w:r>
    </w:p>
    <w:p/>
    <w:p>
      <w:pPr/>
      <w:r>
        <w:rPr>
          <w:rStyle w:val="myStyle"/>
        </w:rPr>
        <w:t xml:space="preserve">
	9、事故调查处理原则包括下列哪些内容（）A、实事求是、尊重科学的原则B、公众参与的原则C、“四不放过”原则D、公正、公开的原则E、分级管辖原则
</w:t>
      </w:r>
    </w:p>
    <w:p/>
    <w:p>
      <w:pPr/>
      <w:r>
        <w:rPr>
          <w:rStyle w:val="myStyle"/>
        </w:rPr>
        <w:t xml:space="preserve">
	10、安全生产监督管理方式大致分为事前、事中和事后三种事中监督管理方式主要包括（）A、日常的监督检查B、安全大检查C、安全生产专项整治D、许可证审批E、事故调杳处理
</w:t>
      </w:r>
    </w:p>
    <w:p/>
    <w:p>
      <w:pPr/>
      <w:r>
        <w:rPr>
          <w:rStyle w:val="myStyle"/>
        </w:rPr>
        <w:t xml:space="preserve">
	11、门式钢管脚手架的主要构件由（）焊接组成A、立杆B、横杆共13页C、加强杆D、连接棒
</w:t>
      </w:r>
    </w:p>
    <w:p/>
    <w:p>
      <w:pPr/>
      <w:r>
        <w:rPr>
          <w:rStyle w:val="myStyle"/>
        </w:rPr>
        <w:t xml:space="preserve">
	12、事故发生后，生产经营单位向政府部门报告的内容应包括事故发生单位的概况、事故发生的时间、地点以及事故现场情况，事故的简要经过，事故弛造成或者可能造成的伤亡人数、（）和其他应当报告的情况A、初步估计的直接经济损失B、初步估计的间接经济损失C、已经采取的措施D、现场调杳情况E、事故处理情况
</w:t>
      </w:r>
    </w:p>
    <w:p/>
    <w:p>
      <w:pPr/>
      <w:r>
        <w:rPr>
          <w:rStyle w:val="myStyle"/>
        </w:rPr>
        <w:t xml:space="preserve">
	13、甲公司大修期间，委托乙公司维修车间车床，委托丙公司维护同一年间的天下依据《安全生产法》《企业安全生产标准化基本规范》GB/T33000,下列关于相关方现场安全管理的说法中，正确的有（）A、甲公司应与乙、丙公司分别签订合作协议，明确规定双方的安全生产及职业病防护的责任和义务B、甲公司应定期识别乙、丙公司的服务行为安全风险，并采取有效的控制措施C、甲公司应与乙、丙公司签订安全生产管理协议，规定事故责任由乙、丙公司承担D、丙公司编制的天车维护作业的安全技术方案已经经过甲公司审核确认，如事故发生，丙公司无责任E、甲、乙、丙公司之间应签订安全牛.产管理协议，明确各自的安全生产管理职责和应采取的安全措施，并制定专职安全生产管理人员进行安全检查与协调
</w:t>
      </w:r>
    </w:p>
    <w:p/>
    <w:p>
      <w:pPr/>
      <w:r>
        <w:rPr>
          <w:rStyle w:val="myStyle"/>
        </w:rPr>
        <w:t xml:space="preserve">
	14、职业病发病常与生产环境及个体条件有关，导致职业病发病的主要条件取决于（）A、有害因素的性质B、生活饮用水质量C、劳动者个体易感性D、有害因素作用于人体的量第II贝E、有害因素作用的部位
</w:t>
      </w:r>
    </w:p>
    <w:p/>
    <w:p>
      <w:pPr/>
      <w:r>
        <w:rPr>
          <w:rStyle w:val="myStyle"/>
        </w:rPr>
        <w:t xml:space="preserve">
	15、建筑施工企业的（）、（），必须具备与本单位所从事的生产经营活动相适应的安全生产知识和管理能力法律法规耍求必须对其安全生产知识和管理能力进行考核的，须经考核合格后方可任职A、主要负责人B、安全生产管理人员C、培训教育管理人员D、项目经理E、安全员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2、C
</w:t>
      </w:r>
    </w:p>
    <w:p/>
    <w:p>
      <w:pPr/>
      <w:r>
        <w:rPr>
          <w:rStyle w:val="myStyle"/>
        </w:rPr>
        <w:t xml:space="preserve">
	3、A
</w:t>
      </w:r>
    </w:p>
    <w:p/>
    <w:p>
      <w:pPr/>
      <w:r>
        <w:rPr>
          <w:rStyle w:val="myStyle"/>
        </w:rPr>
        <w:t xml:space="preserve">
	4、D
</w:t>
      </w:r>
    </w:p>
    <w:p/>
    <w:p>
      <w:pPr/>
      <w:r>
        <w:rPr>
          <w:rStyle w:val="myStyle"/>
        </w:rPr>
        <w:t xml:space="preserve">
	5、A
</w:t>
      </w:r>
    </w:p>
    <w:p/>
    <w:p>
      <w:pPr/>
      <w:r>
        <w:rPr>
          <w:rStyle w:val="myStyle"/>
        </w:rPr>
        <w:t xml:space="preserve">
	6、A
</w:t>
      </w:r>
    </w:p>
    <w:p/>
    <w:p>
      <w:pPr/>
      <w:r>
        <w:rPr>
          <w:rStyle w:val="myStyle"/>
        </w:rPr>
        <w:t xml:space="preserve">
	7、A
</w:t>
      </w:r>
    </w:p>
    <w:p/>
    <w:p>
      <w:pPr/>
      <w:r>
        <w:rPr>
          <w:rStyle w:val="myStyle"/>
        </w:rPr>
        <w:t xml:space="preserve">
	8、B
</w:t>
      </w:r>
    </w:p>
    <w:p/>
    <w:p>
      <w:pPr/>
      <w:r>
        <w:rPr>
          <w:rStyle w:val="myStyle"/>
        </w:rPr>
        <w:t xml:space="preserve">
	9、D
</w:t>
      </w:r>
    </w:p>
    <w:p/>
    <w:p>
      <w:pPr/>
      <w:r>
        <w:rPr>
          <w:rStyle w:val="myStyle"/>
        </w:rPr>
        <w:t xml:space="preserve">
	10、A IkA
</w:t>
      </w:r>
    </w:p>
    <w:p/>
    <w:p>
      <w:pPr/>
      <w:r>
        <w:rPr>
          <w:rStyle w:val="myStyle"/>
        </w:rPr>
        <w:t xml:space="preserve">
	12、A
</w:t>
      </w:r>
    </w:p>
    <w:p/>
    <w:p>
      <w:pPr/>
      <w:r>
        <w:rPr>
          <w:rStyle w:val="myStyle"/>
        </w:rPr>
        <w:t xml:space="preserve">
	13、C
</w:t>
      </w:r>
    </w:p>
    <w:p/>
    <w:p>
      <w:pPr/>
      <w:r>
        <w:rPr>
          <w:rStyle w:val="myStyle"/>
        </w:rPr>
        <w:t xml:space="preserve">
	14、C
</w:t>
      </w:r>
    </w:p>
    <w:p/>
    <w:p>
      <w:pPr/>
      <w:r>
        <w:rPr>
          <w:rStyle w:val="myStyle"/>
        </w:rPr>
        <w:t xml:space="preserve">
	15、B
</w:t>
      </w:r>
    </w:p>
    <w:p/>
    <w:p>
      <w:pPr/>
      <w:r>
        <w:rPr>
          <w:rStyle w:val="myStyle"/>
        </w:rPr>
        <w:t xml:space="preserve">
	16、D
</w:t>
      </w:r>
    </w:p>
    <w:p/>
    <w:p>
      <w:pPr/>
      <w:r>
        <w:rPr>
          <w:rStyle w:val="myStyle"/>
        </w:rPr>
        <w:t xml:space="preserve">
	17、A
</w:t>
      </w:r>
    </w:p>
    <w:p/>
    <w:p>
      <w:pPr/>
      <w:r>
        <w:rPr>
          <w:rStyle w:val="myStyle"/>
        </w:rPr>
        <w:t xml:space="preserve">
	18、D
</w:t>
      </w:r>
    </w:p>
    <w:p/>
    <w:p>
      <w:pPr/>
      <w:r>
        <w:rPr>
          <w:rStyle w:val="myStyle"/>
        </w:rPr>
        <w:t xml:space="preserve">
	19、B
</w:t>
      </w:r>
    </w:p>
    <w:p/>
    <w:p>
      <w:pPr/>
      <w:r>
        <w:rPr>
          <w:rStyle w:val="myStyle"/>
        </w:rPr>
        <w:t xml:space="preserve">
	20、I
</w:t>
      </w:r>
    </w:p>
    <w:p/>
    <w:p>
      <w:pPr/>
      <w:r>
        <w:rPr>
          <w:rStyle w:val="myStyle"/>
        </w:rPr>
        <w:t xml:space="preserve">
	21、C
</w:t>
      </w:r>
    </w:p>
    <w:p/>
    <w:p>
      <w:pPr/>
      <w:r>
        <w:rPr>
          <w:rStyle w:val="myStyle"/>
        </w:rPr>
        <w:t xml:space="preserve">
	22、C
</w:t>
      </w:r>
    </w:p>
    <w:p/>
    <w:p>
      <w:pPr/>
      <w:r>
        <w:rPr>
          <w:rStyle w:val="myStyle"/>
        </w:rPr>
        <w:t xml:space="preserve">
	23、A
</w:t>
      </w:r>
    </w:p>
    <w:p/>
    <w:p>
      <w:pPr/>
      <w:r>
        <w:rPr>
          <w:rStyle w:val="myStyle"/>
        </w:rPr>
        <w:t xml:space="preserve">
	24、A
</w:t>
      </w:r>
    </w:p>
    <w:p/>
    <w:p>
      <w:pPr/>
      <w:r>
        <w:rPr>
          <w:rStyle w:val="myStyle"/>
        </w:rPr>
        <w:t xml:space="preserve">
	25、I
</w:t>
      </w:r>
    </w:p>
    <w:p/>
    <w:p>
      <w:pPr/>
      <w:r>
        <w:rPr>
          <w:rStyle w:val="myStyle"/>
        </w:rPr>
        <w:t xml:space="preserve">
	26、C
</w:t>
      </w:r>
    </w:p>
    <w:p/>
    <w:p>
      <w:pPr/>
      <w:r>
        <w:rPr>
          <w:rStyle w:val="myStyle"/>
        </w:rPr>
        <w:t xml:space="preserve">
	27、A
</w:t>
      </w:r>
    </w:p>
    <w:p/>
    <w:p>
      <w:pPr/>
      <w:r>
        <w:rPr>
          <w:rStyle w:val="myStyle"/>
        </w:rPr>
        <w:t xml:space="preserve">
	28、B
</w:t>
      </w:r>
    </w:p>
    <w:p/>
    <w:p>
      <w:pPr/>
      <w:r>
        <w:rPr>
          <w:rStyle w:val="myStyle"/>
        </w:rPr>
        <w:t xml:space="preserve">
	29、B
</w:t>
      </w:r>
    </w:p>
    <w:p/>
    <w:p>
      <w:pPr/>
      <w:r>
        <w:rPr>
          <w:rStyle w:val="myStyle"/>
        </w:rPr>
        <w:t xml:space="preserve">
	30、B
</w:t>
      </w:r>
    </w:p>
    <w:p/>
    <w:p>
      <w:pPr/>
      <w:r>
        <w:rPr>
          <w:rStyle w:val="myStyle"/>
        </w:rPr>
        <w:t xml:space="preserve">
	31、B
</w:t>
      </w:r>
    </w:p>
    <w:p/>
    <w:p>
      <w:pPr/>
      <w:r>
        <w:rPr>
          <w:rStyle w:val="myStyle"/>
        </w:rPr>
        <w:t xml:space="preserve">
	32、A
</w:t>
      </w:r>
    </w:p>
    <w:p/>
    <w:p>
      <w:pPr/>
      <w:r>
        <w:rPr>
          <w:rStyle w:val="myStyle"/>
        </w:rPr>
        <w:t xml:space="preserve">
	33、C
</w:t>
      </w:r>
    </w:p>
    <w:p/>
    <w:p>
      <w:pPr/>
      <w:r>
        <w:rPr>
          <w:rStyle w:val="myStyle"/>
        </w:rPr>
        <w:t xml:space="preserve">
	34、D
</w:t>
      </w:r>
    </w:p>
    <w:p/>
    <w:p>
      <w:pPr/>
      <w:r>
        <w:rPr>
          <w:rStyle w:val="myStyle"/>
        </w:rPr>
        <w:t xml:space="preserve">
	35、B
</w:t>
      </w:r>
    </w:p>
    <w:p/>
    <w:p>
      <w:pPr/>
      <w:r>
        <w:rPr>
          <w:rStyle w:val="myStyle"/>
        </w:rPr>
        <w:t xml:space="preserve">
	36、D
</w:t>
      </w:r>
    </w:p>
    <w:p/>
    <w:p>
      <w:pPr/>
      <w:r>
        <w:rPr>
          <w:rStyle w:val="myStyle"/>
        </w:rPr>
        <w:t xml:space="preserve">
	37、A
</w:t>
      </w:r>
    </w:p>
    <w:p/>
    <w:p>
      <w:pPr/>
      <w:r>
        <w:rPr>
          <w:rStyle w:val="myStyle"/>
        </w:rPr>
        <w:t xml:space="preserve">
	38、D
</w:t>
      </w:r>
    </w:p>
    <w:p/>
    <w:p>
      <w:pPr/>
      <w:r>
        <w:rPr>
          <w:rStyle w:val="myStyle"/>
        </w:rPr>
        <w:t xml:space="preserve">
	39、C
</w:t>
      </w:r>
    </w:p>
    <w:p/>
    <w:p>
      <w:pPr/>
      <w:r>
        <w:rPr>
          <w:rStyle w:val="myStyle"/>
        </w:rPr>
        <w:t xml:space="preserve">
	40、C
</w:t>
      </w:r>
    </w:p>
    <w:p/>
    <w:p>
      <w:pPr/>
      <w:r>
        <w:rPr>
          <w:rStyle w:val="myStyle"/>
        </w:rPr>
        <w:t xml:space="preserve">
	41、B
</w:t>
      </w:r>
    </w:p>
    <w:p/>
    <w:p>
      <w:pPr/>
      <w:r>
        <w:rPr>
          <w:rStyle w:val="myStyle"/>
        </w:rPr>
        <w:t xml:space="preserve">
	42、A
</w:t>
      </w:r>
    </w:p>
    <w:p/>
    <w:p>
      <w:pPr/>
      <w:r>
        <w:rPr>
          <w:rStyle w:val="myStyle"/>
        </w:rPr>
        <w:t xml:space="preserve">
	43、B
</w:t>
      </w:r>
    </w:p>
    <w:p/>
    <w:p>
      <w:pPr/>
      <w:r>
        <w:rPr>
          <w:rStyle w:val="myStyle"/>
        </w:rPr>
        <w:t xml:space="preserve">
	44、B
</w:t>
      </w:r>
    </w:p>
    <w:p/>
    <w:p>
      <w:pPr/>
      <w:r>
        <w:rPr>
          <w:rStyle w:val="myStyle"/>
        </w:rPr>
        <w:t xml:space="preserve">
	45、B
</w:t>
      </w:r>
    </w:p>
    <w:p/>
    <w:p>
      <w:pPr/>
      <w:r>
        <w:rPr>
          <w:rStyle w:val="myStyle"/>
        </w:rPr>
        <w:t xml:space="preserve">
	46、C
</w:t>
      </w:r>
    </w:p>
    <w:p/>
    <w:p>
      <w:pPr/>
      <w:r>
        <w:rPr>
          <w:rStyle w:val="myStyle"/>
        </w:rPr>
        <w:t xml:space="preserve">
	47、A
</w:t>
      </w:r>
    </w:p>
    <w:p/>
    <w:p>
      <w:pPr/>
      <w:r>
        <w:rPr>
          <w:rStyle w:val="myStyle"/>
        </w:rPr>
        <w:t xml:space="preserve">
	48、B
</w:t>
      </w:r>
    </w:p>
    <w:p/>
    <w:p>
      <w:pPr/>
      <w:r>
        <w:rPr>
          <w:rStyle w:val="myStyle"/>
        </w:rPr>
        <w:t xml:space="preserve">
	49、B
</w:t>
      </w:r>
    </w:p>
    <w:p/>
    <w:p>
      <w:pPr/>
      <w:r>
        <w:rPr>
          <w:rStyle w:val="myStyle"/>
        </w:rPr>
        <w:t xml:space="preserve">
	50、B
</w:t>
      </w:r>
    </w:p>
    <w:p/>
    <w:p>
      <w:pPr/>
      <w:r>
        <w:rPr>
          <w:rStyle w:val="myStyle"/>
        </w:rPr>
        <w:t xml:space="preserve">
	51、D
</w:t>
      </w:r>
    </w:p>
    <w:p/>
    <w:p>
      <w:pPr/>
      <w:r>
        <w:rPr>
          <w:rStyle w:val="myStyle"/>
        </w:rPr>
        <w:t xml:space="preserve">
	52、D
</w:t>
      </w:r>
    </w:p>
    <w:p/>
    <w:p>
      <w:pPr/>
      <w:r>
        <w:rPr>
          <w:rStyle w:val="myStyle"/>
        </w:rPr>
        <w:t xml:space="preserve">
	53、A
</w:t>
      </w:r>
    </w:p>
    <w:p/>
    <w:p>
      <w:pPr/>
      <w:r>
        <w:rPr>
          <w:rStyle w:val="myStyle"/>
        </w:rPr>
        <w:t xml:space="preserve">
	54、A
</w:t>
      </w:r>
    </w:p>
    <w:p/>
    <w:p>
      <w:pPr/>
      <w:r>
        <w:rPr>
          <w:rStyle w:val="myStyle"/>
        </w:rPr>
        <w:t xml:space="preserve">
	55、A
</w:t>
      </w:r>
    </w:p>
    <w:p/>
    <w:p>
      <w:pPr/>
      <w:r>
        <w:rPr>
          <w:rStyle w:val="myStyle"/>
        </w:rPr>
        <w:t xml:space="preserve">
	56、C
</w:t>
      </w:r>
    </w:p>
    <w:p/>
    <w:p>
      <w:pPr/>
      <w:r>
        <w:rPr>
          <w:rStyle w:val="myStyle"/>
        </w:rPr>
        <w:t xml:space="preserve">
	57、C
</w:t>
      </w:r>
    </w:p>
    <w:p/>
    <w:p>
      <w:pPr/>
      <w:r>
        <w:rPr>
          <w:rStyle w:val="myStyle"/>
        </w:rPr>
        <w:t xml:space="preserve">
	58、A
</w:t>
      </w:r>
    </w:p>
    <w:p/>
    <w:p>
      <w:pPr/>
      <w:r>
        <w:rPr>
          <w:rStyle w:val="myStyle"/>
        </w:rPr>
        <w:t xml:space="preserve">
	59、B
</w:t>
      </w:r>
    </w:p>
    <w:p/>
    <w:p>
      <w:pPr/>
      <w:r>
        <w:rPr>
          <w:rStyle w:val="myStyle"/>
        </w:rPr>
        <w:t xml:space="preserve">
	60、C
</w:t>
      </w:r>
    </w:p>
    <w:p/>
    <w:p>
      <w:pPr/>
      <w:r>
        <w:rPr>
          <w:rStyle w:val="myStyle"/>
        </w:rPr>
        <w:t xml:space="preserve">
	61、B
</w:t>
      </w:r>
    </w:p>
    <w:p/>
    <w:p>
      <w:pPr/>
      <w:r>
        <w:rPr>
          <w:rStyle w:val="myStyle"/>
        </w:rPr>
        <w:t xml:space="preserve">
	62、C
</w:t>
      </w:r>
    </w:p>
    <w:p/>
    <w:p>
      <w:pPr/>
      <w:r>
        <w:rPr>
          <w:rStyle w:val="myStyle"/>
        </w:rPr>
        <w:t xml:space="preserve">
	63、C
</w:t>
      </w:r>
    </w:p>
    <w:p/>
    <w:p>
      <w:pPr/>
      <w:r>
        <w:rPr>
          <w:rStyle w:val="myStyle"/>
        </w:rPr>
        <w:t xml:space="preserve">
	64、I）
</w:t>
      </w:r>
    </w:p>
    <w:p/>
    <w:p>
      <w:pPr/>
      <w:r>
        <w:rPr>
          <w:rStyle w:val="myStyle"/>
        </w:rPr>
        <w:t xml:space="preserve">
	65、C
</w:t>
      </w:r>
    </w:p>
    <w:p/>
    <w:p>
      <w:pPr/>
      <w:r>
        <w:rPr>
          <w:rStyle w:val="myStyle"/>
        </w:rPr>
        <w:t xml:space="preserve">
	66、A
</w:t>
      </w:r>
    </w:p>
    <w:p/>
    <w:p>
      <w:pPr/>
      <w:r>
        <w:rPr>
          <w:rStyle w:val="myStyle"/>
        </w:rPr>
        <w:t xml:space="preserve">
	67、A
</w:t>
      </w:r>
    </w:p>
    <w:p/>
    <w:p>
      <w:pPr/>
      <w:r>
        <w:rPr>
          <w:rStyle w:val="myStyle"/>
        </w:rPr>
        <w:t xml:space="preserve">
	68、A
</w:t>
      </w:r>
    </w:p>
    <w:p/>
    <w:p>
      <w:pPr/>
      <w:r>
        <w:rPr>
          <w:rStyle w:val="myStyle"/>
        </w:rPr>
        <w:t xml:space="preserve">
	69、D
</w:t>
      </w:r>
    </w:p>
    <w:p/>
    <w:p>
      <w:pPr/>
      <w:r>
        <w:rPr>
          <w:rStyle w:val="myStyle"/>
        </w:rPr>
        <w:t xml:space="preserve">
	70、A
</w:t>
      </w:r>
    </w:p>
    <w:p/>
    <w:p>
      <w:pPr/>
      <w:r>
        <w:rPr>
          <w:rStyle w:val="myStyle"/>
        </w:rPr>
        <w:t xml:space="preserve">
	二、多选题（本大题共15小题，每题2分，共30分）
</w:t>
      </w:r>
    </w:p>
    <w:p/>
    <w:p>
      <w:pPr/>
      <w:r>
        <w:rPr>
          <w:rStyle w:val="myStyle"/>
        </w:rPr>
        <w:t xml:space="preserve">
	1、ABCE
</w:t>
      </w:r>
    </w:p>
    <w:p/>
    <w:p>
      <w:pPr/>
      <w:r>
        <w:rPr>
          <w:rStyle w:val="myStyle"/>
        </w:rPr>
        <w:t xml:space="preserve">
	2、ABCDE
</w:t>
      </w:r>
    </w:p>
    <w:p/>
    <w:p>
      <w:pPr/>
      <w:r>
        <w:rPr>
          <w:rStyle w:val="myStyle"/>
        </w:rPr>
        <w:t xml:space="preserve">
	3、ACE
</w:t>
      </w:r>
    </w:p>
    <w:p/>
    <w:p>
      <w:pPr/>
      <w:r>
        <w:rPr>
          <w:rStyle w:val="myStyle"/>
        </w:rPr>
        <w:t xml:space="preserve">
	4、BCD第12页共13页
</w:t>
      </w:r>
    </w:p>
    <w:p/>
    <w:p>
      <w:pPr/>
      <w:r>
        <w:rPr>
          <w:rStyle w:val="myStyle"/>
        </w:rPr>
        <w:t xml:space="preserve">
	5、ACD
</w:t>
      </w:r>
    </w:p>
    <w:p/>
    <w:p>
      <w:pPr/>
      <w:r>
        <w:rPr>
          <w:rStyle w:val="myStyle"/>
        </w:rPr>
        <w:t xml:space="preserve">
	6、ABCl
</w:t>
      </w:r>
    </w:p>
    <w:p/>
    <w:p>
      <w:pPr/>
      <w:r>
        <w:rPr>
          <w:rStyle w:val="myStyle"/>
        </w:rPr>
        <w:t xml:space="preserve">
	7.ABCDE
</w:t>
      </w:r>
    </w:p>
    <w:p/>
    <w:p>
      <w:pPr/>
      <w:r>
        <w:rPr>
          <w:rStyle w:val="myStyle"/>
        </w:rPr>
        <w:t xml:space="preserve">
	8、AD
</w:t>
      </w:r>
    </w:p>
    <w:p/>
    <w:p>
      <w:pPr/>
      <w:r>
        <w:rPr>
          <w:rStyle w:val="myStyle"/>
        </w:rPr>
        <w:t xml:space="preserve">
	9、ACDE
</w:t>
      </w:r>
    </w:p>
    <w:p/>
    <w:p>
      <w:pPr/>
      <w:r>
        <w:rPr>
          <w:rStyle w:val="myStyle"/>
        </w:rPr>
        <w:t xml:space="preserve">
	10、ABC IKABC
</w:t>
      </w:r>
    </w:p>
    <w:p/>
    <w:p>
      <w:pPr/>
      <w:r>
        <w:rPr>
          <w:rStyle w:val="myStyle"/>
        </w:rPr>
        <w:t xml:space="preserve">
	12、AC
</w:t>
      </w:r>
    </w:p>
    <w:p/>
    <w:p>
      <w:pPr/>
      <w:r>
        <w:rPr>
          <w:rStyle w:val="myStyle"/>
        </w:rPr>
        <w:t xml:space="preserve">
	13、ABE
</w:t>
      </w:r>
    </w:p>
    <w:p/>
    <w:p>
      <w:pPr/>
      <w:r>
        <w:rPr>
          <w:rStyle w:val="myStyle"/>
        </w:rPr>
        <w:t xml:space="preserve">
	14、ACD
</w:t>
      </w:r>
    </w:p>
    <w:p/>
    <w:p>
      <w:pPr/>
      <w:r>
        <w:rPr>
          <w:rStyle w:val="myStyle"/>
        </w:rPr>
        <w:t xml:space="preserve">
	15、AB第13页共13页D、所有行政职能部门
</w:t>
      </w:r>
    </w:p>
    <w:p/>
    <w:p>
      <w:pPr/>
      <w:r>
        <w:rPr>
          <w:rStyle w:val="myStyle"/>
        </w:rPr>
        <w:t xml:space="preserve">
	8、安全是相对的，当风险低于某种程度时，则认为是安全的这一观点的理论依据是（）A、因果连锁理论B、系统安全理论C、扰动起源理论D、能量意外释放理论
</w:t>
      </w:r>
    </w:p>
    <w:p/>
    <w:p>
      <w:pPr/>
      <w:r>
        <w:rPr>
          <w:rStyle w:val="myStyle"/>
        </w:rPr>
        <w:t xml:space="preserve">
	9、某县城春节期间将在人民广场举办大型游艺活动，安全评价人员需要对其进行评价时，需要采取（）A、消防综合评价B、管理安全评价C、安全验收评价D、专项安全评价
</w:t>
      </w:r>
    </w:p>
    <w:p/>
    <w:p>
      <w:pPr/>
      <w:r>
        <w:rPr>
          <w:rStyle w:val="myStyle"/>
        </w:rPr>
        <w:t xml:space="preserve">
	10、中粮生化总公司安全工作方针是（）A、安全第
</w:t>
      </w:r>
    </w:p>
    <w:p/>
    <w:p>
      <w:pPr/>
      <w:r>
        <w:rPr>
          <w:rStyle w:val="myStyle"/>
        </w:rPr>
        <w:t xml:space="preserve">
	一、预防为主、综合治理B、安全第
</w:t>
      </w:r>
    </w:p>
    <w:p/>
    <w:p>
      <w:pPr/>
      <w:r>
        <w:rPr>
          <w:rStyle w:val="myStyle"/>
        </w:rPr>
        <w:t xml:space="preserve">
	一、预防为主C、预防为主、防消结合D、预防为主、防治结合
</w:t>
      </w:r>
    </w:p>
    <w:p/>
    <w:p>
      <w:pPr/>
      <w:r>
        <w:rPr>
          <w:rStyle w:val="myStyle"/>
        </w:rPr>
        <w:t xml:space="preserve">
	11、新建、改建、扩建生产、储存危险化学品的建设项目（以下简称建设项目），应当由（）进行安全条件审杳A、安监部门B、公安部门C、民政部门D、消防部门
</w:t>
      </w:r>
    </w:p>
    <w:p/>
    <w:p>
      <w:pPr/>
      <w:r>
        <w:rPr>
          <w:rStyle w:val="myStyle"/>
        </w:rPr>
        <w:t xml:space="preserve">
	12、（）对本企业安全生产工作全面负责,企业的法定代表人是企业安全生产第一责任者A、企业主要负责人B、项目负责人C、部门负责人D、专职安全管理人员
</w:t>
      </w:r>
    </w:p>
    <w:p/>
    <w:p>
      <w:pPr/>
      <w:r>
        <w:rPr>
          <w:rStyle w:val="myStyle"/>
        </w:rPr>
        <w:t xml:space="preserve">
	13、宋体某工厂在提高职工安全管理素质的培训过程中，提出“我厂危险源比较多，不可能根除一切危险源和危险所以宁可减少总的危险性，而不是只彻底消除几种选定的危险”的观点该观点符合事故致因理论的（）A、海因里希因果连锁理议B、能量意外释放理论C、系统安全理论D、事故频发倾向理论
</w:t>
      </w:r>
    </w:p>
    <w:p/>
    <w:p>
      <w:pPr/>
      <w:r>
        <w:rPr>
          <w:rStyle w:val="myStyle"/>
        </w:rPr>
        <w:t xml:space="preserve">
	14、生产经营单位都应编制生产安全事故应急预案应急预案编制过程中，危险分析的内容必须包括（）A、应急设备资源分析B、应急人力资源分析C、重大危险源辨识D、应急部门职责分析
</w:t>
      </w:r>
    </w:p>
    <w:p/>
    <w:p>
      <w:pPr/>
      <w:r>
        <w:rPr>
          <w:rStyle w:val="myStyle"/>
        </w:rPr>
        <w:t xml:space="preserve">
	15、选矿厂振动筛分机是利用多孔工作面的振动将松散物料按颗粒大小分为多种粒级的分级设备要提高振动的筛分效果，需要提高筛面的振幅和频率，随之带来的是高振动强度对设备设施、人和环境造成伤害，为防止这种伤害，该厂应当优先采取的安全技术措施是（）A、增加操作人员防护用品B、减少振动筛运行时间C、增加振动筛维修保养频次D、进行振动筛减振设计
</w:t>
      </w:r>
    </w:p>
    <w:p/>
    <w:p>
      <w:pPr/>
      <w:r>
        <w:rPr>
          <w:rStyle w:val="myStyle"/>
        </w:rPr>
        <w:t xml:space="preserve">
	16、某公司为改善办公大楼内员工在上班高峰期间电梯乘坐难的问题，新安装/一部电梯，该电梯运行稳定，且运行速度快，有效解决了员工在上班高峰期间乘坐电梯问题根据特种设备使用管理要求，公司物业管理部张主任安排员工小刘负责向有关监督管理部门办理使用登记事宜小刘的下列做法中，符合要求的是（）向消防部门提交电梯“三证一标志”资料文件13页以及使用单位安全管理机构和持证人员情况同时向特种设备安全监督管理部门和消防部门提交有关电梯技术档案资料和管理制度向特种设备安全监督管理部门提交电梯设计文件、质量说明书、检验证书等资料文件和安全管理机构和持证人员情况文件向特种设备安全监督管理部门提供“三证、二文件”资料A、向消防部门提交电梯“三证一标志”资料文件以及使用单位安全管理机构和持证人员情况B、同时向特种设备安全监督管理部门和消防部门提交有关电梯技术档案资料和管理制度C、向特种设备安全监督管理部门提交电梯设计文件、质量说明书、检验证书等费料文件和安全管理机构和持证人员情况文件D、向特种设备安全监督管理部门提供“三证、二文件”资料
</w:t>
      </w:r>
    </w:p>
    <w:p/>
    <w:p>
      <w:pPr/>
      <w:r>
        <w:rPr>
          <w:rStyle w:val="myStyle"/>
        </w:rPr>
        <w:t xml:space="preserve">
	17、建设工程施工企业提取的安全费用列人工程造价，在竞标时，（），列入标外管理A、不得删减B、可以打折C、可以删减D、可不考虑
</w:t>
      </w:r>
    </w:p>
    <w:p/>
    <w:p>
      <w:pPr/>
      <w:r>
        <w:rPr>
          <w:rStyle w:val="myStyle"/>
        </w:rPr>
        <w:t xml:space="preserve">
	18、煤矿安全监察时需要考虑煤矿的特殊性、环境与生产管理的多样性选择不同的安全监察方式，对煤矿许可事项、安全组织保障的监察方式属于（）A、定期监察B、专项监察C、日常监察D、重点监察
</w:t>
      </w:r>
    </w:p>
    <w:p/>
    <w:p>
      <w:pPr/>
      <w:r>
        <w:rPr>
          <w:rStyle w:val="myStyle"/>
        </w:rPr>
        <w:t xml:space="preserve">
	19、在建设项目竣工、试生产运行正常后，通过对建设项目的设施、装置等实际运行状况及管理状况的安全评价，查找建设项目投产后存在的危险、有害因素提出合理可行的安全对策措施及建议的安全评价为（）A、安全预评价B、安全验收评价C、安全现状评价D、专项安全评价
</w:t>
      </w:r>
    </w:p>
    <w:p/>
    <w:p>
      <w:pPr/>
      <w:r>
        <w:rPr>
          <w:rStyle w:val="myStyle"/>
        </w:rPr>
        <w:t xml:space="preserve">
	20、提高系统可靠性，减少系统故障，在系统中附加一些元部件或者手段的设计方法为（）A、并联设计B、串联设计C、最坏情况设计D、冗余设计
</w:t>
      </w:r>
    </w:p>
    <w:p/>
    <w:p>
      <w:pPr/>
      <w:r>
        <w:rPr>
          <w:rStyle w:val="myStyle"/>
        </w:rPr>
        <w:t xml:space="preserve">
	21、企业应按月填写《企业职工伤亡事故月报表》，并在每月终了后的（）内报送当地监察部门A、2天B、5天C、3天D、一周
</w:t>
      </w:r>
    </w:p>
    <w:p/>
    <w:p>
      <w:pPr/>
      <w:r>
        <w:rPr>
          <w:rStyle w:val="myStyle"/>
        </w:rPr>
        <w:t xml:space="preserve">
	22、为了保障因工作遭受事故伤害或者患职业病的职工获得医疗救治和经济补偿,分散用人单位的工伤风险，国家制定了《工伤保险条例》，明确了工伤保险基金，工伤认定，劳动能力鉴定,工伤保险待遇、监督管理等工作要求利相关方的法律责任根据这个条例，关于工伤保险基金管理的说法，正确的是（）A、工伤保险费根据以收定支、收支平衡的原则，确定费率B、用人单位和职工个人应当按时缴纳工伤保险费C、工伤保险基金逐步实行省级统筹D、工伤保险基金应当留有一定比例的储备金,用于投资运营
</w:t>
      </w:r>
    </w:p>
    <w:p/>
    <w:p>
      <w:pPr/>
      <w:r>
        <w:rPr>
          <w:rStyle w:val="myStyle"/>
        </w:rPr>
        <w:t xml:space="preserve">
	23、国家对矿山企业、建筑施工企业和危险化学品、烟花爆竹、民用爆炸物品生产企业实行（）制度A、安全生产许可B、临时生产许可C、终身生产许可共13页D、一次性生产许可
</w:t>
      </w:r>
    </w:p>
    <w:p/>
    <w:p>
      <w:pPr/>
      <w:r>
        <w:rPr>
          <w:rStyle w:val="myStyle"/>
        </w:rPr>
        <w:t xml:space="preserve">
	24、安全生产监督管理应贯穿于安全生产的全过程从安全生产监督管理过程来说，监督管理方式可分为（）A、事前监督管理、事中监督管理和事后监督管理B、综合监督管理、专项整顿治理和专业监督管理C、分级监督管理、重点监督管理和一般监督管理D、国家监督管理、行业监督管理和企业监督管理
</w:t>
      </w:r>
    </w:p>
    <w:p/>
    <w:p>
      <w:pPr/>
      <w:r>
        <w:rPr>
          <w:rStyle w:val="myStyle"/>
        </w:rPr>
        <w:t xml:space="preserve">
	25、在生产经营单位的安全生产工作中，最基本的安全管理制度是（）A、安全生产目标管理制B、安全生产承包责任制C、安全生产奖励制度D、安全生产责任制
</w:t>
      </w:r>
    </w:p>
    <w:p/>
    <w:p>
      <w:pPr/>
      <w:r>
        <w:rPr>
          <w:rStyle w:val="myStyle"/>
        </w:rPr>
        <w:t xml:space="preserve">
	26、2016年5月6日，某省甲市乙县H工业园区R国有控股集团2冶金企业发生一起生产安全事故，造成9人重伤，事故现场有关人员立即于当日5时32分向本单位负责人报告，依据《生产安全事故报告和调查处理条例》（国务院令第49号），下列关于z企业负责人事故报告的说法，正确的是（）A、接报半小时内，应向R集团安全生产监督管理部门报告B、接报半小时内，应向H工业园区安全生产监督管理部门报告C、接报I小时内，应向乙县安全生产监督管理部门报告D、接报1小时内，应向甲市安全生产监督管理部门报告
</w:t>
      </w:r>
    </w:p>
    <w:p/>
    <w:p>
      <w:pPr/>
      <w:r>
        <w:rPr>
          <w:rStyle w:val="myStyle"/>
        </w:rPr>
        <w:t xml:space="preserve">
	27、（），是指预知人类在生产和生活各个领域存在的固有的或潜在的危险,并且为消除这些危险所采取的各种方法、手段和行动的总称A、安全B、危险C、事故D、专项施工方案
</w:t>
      </w:r>
    </w:p>
    <w:p/>
    <w:p>
      <w:pPr/>
      <w:r>
        <w:rPr>
          <w:rStyle w:val="myStyle"/>
        </w:rPr>
        <w:t xml:space="preserve">
	28、运用人本原理的原则中，以科学的手段，激发人的内在潜力，使其充分发挥积极性、主动性和创造性，这就是（）A、行为原则B、激励原则C、能级原则D、动力原则
</w:t>
      </w:r>
    </w:p>
    <w:p/>
    <w:p>
      <w:pPr/>
      <w:r>
        <w:rPr>
          <w:rStyle w:val="myStyle"/>
        </w:rPr>
        <w:t xml:space="preserve">
	29、某污水处理厂生产调度例会上，调度长根据总工程师的指示，安排某车间主任负责对污泥泵进行检修检修过程中，工人甲误开切换阀门，导致1人受伤，造成生产安全事故对本次事故负有直接责任的是（）A、调度长B、工火甲C、车间主任D、总工程师
</w:t>
      </w:r>
    </w:p>
    <w:p/>
    <w:p>
      <w:pPr/>
      <w:r>
        <w:rPr>
          <w:rStyle w:val="myStyle"/>
        </w:rPr>
        <w:t xml:space="preserve">
	30、宋体某地区职业卫生.监管机构统计某种职业病最近两年内在某行业中发生的频率该行业此职业病的发病率的计算公式为（）A（检查时发现的现患病病例总数/该时点受检人数）X100%B（观察期内新发生例数/同期内可能发生该类职业病的平均人口数）X100%C（观察期内因该病死亡人数/同期内某病患者A数）X100%D（某年死亡总数/同年平均人口数）X100%
</w:t>
      </w:r>
    </w:p>
    <w:p/>
    <w:p>
      <w:pPr/>
      <w:r>
        <w:rPr>
          <w:rStyle w:val="myStyle"/>
        </w:rPr>
        <w:t xml:space="preserve">
	31、宋体某种安全分析方法是以关键词为引导，找出过程中工艺状态的变化（即偏差），然后分析缠身过偏差的原因，后果及可采取的对策其基本步骤包括分析的准备，进行分析和编制分析报告这种方法需要由多工种、多专业的人员组成的评审组来完成该安全分析方法是（）A、故障类型和影响分析（FMEA）B、危险与可操作性分析（HAZC）C、预先危险分析（PHA）共13页D、故障架设分析（WI）
</w:t>
      </w:r>
    </w:p>
    <w:p/>
    <w:p>
      <w:pPr/>
      <w:r>
        <w:rPr>
          <w:rStyle w:val="myStyle"/>
        </w:rPr>
        <w:t xml:space="preserve">
	32、根据《安全生产法》的规定，重大危险源应进行登记、检测、评估、监控等工作，负责组织评估工作的是（）A、生产经营单位B、省级安全生产监督管理部门C、中介机构D、市级安全生产监督管理部门
</w:t>
      </w:r>
    </w:p>
    <w:p/>
    <w:p>
      <w:pPr/>
      <w:r>
        <w:rPr>
          <w:rStyle w:val="myStyle"/>
        </w:rPr>
        <w:t xml:space="preserve">
	33、根据系统安全工程的观点，危险是指系统中存在发生不期望后聚的可能性超过了人们的承受程度一般用危险度来表示危险的程度在安全生产管理中，危险度通常由（）决定A、事故发生的可能性和事故的类别B、事故严重性和影响范围C、事故发生的可能性和事故后果的严重性D、事故的严重性和事故发生后的应急救援能力
</w:t>
      </w:r>
    </w:p>
    <w:p/>
    <w:p>
      <w:pPr/>
      <w:r>
        <w:rPr>
          <w:rStyle w:val="myStyle"/>
        </w:rPr>
        <w:t xml:space="preserve">
	34、国家将安全指标纳入了《国民经济和社会发展第十一个五年规划纲要》，作为经济和社会发展的约束性指标下列指标中，纳入该纲要的是（）A、铁路交通百万公里死亡率，火灾十万人口死亡率B、道路交通万车死亡率，铁路交通百万公里死亡率C、火灾十万人口死亡率，煤矿百万吨死亡率D、亿元GD、P生产安全事故死亡率，工矿商贸企业十万就业人员生产安全事故死亡率
</w:t>
      </w:r>
    </w:p>
    <w:p/>
    <w:p>
      <w:pPr/>
      <w:r>
        <w:rPr>
          <w:rStyle w:val="myStyle"/>
        </w:rPr>
        <w:t xml:space="preserve">
	35、应急演练时检验、评价和保持应急能力的有效手段，功能演练是指针对某项应急响应功能举行的演练活动，下列有关功能演练的说法中，正确的是（）A、一般在应急指挥中心举行，并可同时开展束面演练，不必调用应急资源B、主要目的是针对应急响应功能，检验应急人员以及应急体系的策划和实践C、演练完成后，应向当地政府口头汇报，并提出改进意见D、功能演练比抓京面演练更专业化，要求应急人员少而精，协调工作指挥
</w:t>
      </w:r>
    </w:p>
    <w:p/>
    <w:p>
      <w:pPr/>
      <w:r>
        <w:rPr>
          <w:rStyle w:val="myStyle"/>
        </w:rPr>
        <w:t xml:space="preserve">
	36、根据《劳动防护用品监督管理规定》，按照劳动防护用品的防护性能，将劳动防护用品分为（）两大类A、甲级劳动防护用品、乙级劳动防护用品B、安全类劳动防护甩品、卫生类劳动防护用品C、呼吸类劳动防护用品、躯干类劳动防护用品D、一般劳动防护用品、特种劳动防护用品
</w:t>
      </w:r>
    </w:p>
    <w:p/>
    <w:p>
      <w:pPr/>
      <w:r>
        <w:rPr>
          <w:rStyle w:val="myStyle"/>
        </w:rPr>
        <w:t xml:space="preserve">
	37、应急预案的演练是检验、评价和保持应急能力的一个重要手段在会议室内举行，以锻炼参演人员解决问题的能力、解决应急组织相互协作和职责划分的问题为目的的演练统为（）A、戊面演练B、功能演练C、全面演练D、协调性演练
</w:t>
      </w:r>
    </w:p>
    <w:p/>
    <w:p>
      <w:pPr/>
      <w:r>
        <w:rPr>
          <w:rStyle w:val="myStyle"/>
        </w:rPr>
        <w:t xml:space="preserve">
	38、根据《危险化学品重大危险源辨识》（GB18218-2009）,判断危险化学品为危险源是依据物质的（）A、反应活性及其临界量B、爆炸性及其临界量C、毒性及数量D、危险特性及其数量
</w:t>
      </w:r>
    </w:p>
    <w:p/>
    <w:p>
      <w:pPr/>
      <w:r>
        <w:rPr>
          <w:rStyle w:val="myStyle"/>
        </w:rPr>
        <w:t xml:space="preserve">
	39、职工认定工伤后，在什么情况下需要进行劳动能力鉴定（）A、只要发生工伤就要进行劳动能力鉴定B、一发生工伤就应当立即进行劳动能力鉴定C、经治疗伤情相对稳定后存在残疾、影响劳动能力的，或者停工留薪期满的，应当进行劳动能力鉴定
</w:t>
      </w:r>
    </w:p>
    <w:p/>
    <w:p>
      <w:pPr/>
      <w:r>
        <w:rPr>
          <w:rStyle w:val="myStyle"/>
        </w:rPr>
        <w:t xml:space="preserve">
	40、宋体安全生产标准化强调企业安全生产工作的规范化、科学化、系统化和法制化，化风险管理和过程控制，注重绩效管理和持续改进下列安全标准化建设的要求中，正确的是（）A、安全生产标准化遵循“策划、实施、检查、改进PDCA静态管理理念B、安全生产标准化通过政府相关部门检查、发现隐患和消除风险，对安全生产中存在的问共13页题及时向政府相关部门备案C、安全生产标准化包含目标职责、制度化管理、教育培训、现场管理、安全风险管控及隐患排杳治理、应急管理、事故看处、持续改进8个方面D、安全生产标准化要建立定期效益考核机制，促进产出投入比的持续提升,不断提高企业生产管理水平
</w:t>
      </w:r>
    </w:p>
    <w:p/>
    <w:p>
      <w:pPr/>
      <w:r>
        <w:rPr>
          <w:rStyle w:val="myStyle"/>
        </w:rPr>
        <w:t xml:space="preserve">
	41、事故应急救援预案是重大危险源控制系统的重要组成部分，其中场外事故应急救援预案由政府主管部门根据企业提供的（）和有关资料制定A、生产报告B、安全报告C、可研报告D、财务报告
</w:t>
      </w:r>
    </w:p>
    <w:p/>
    <w:p>
      <w:pPr/>
      <w:r>
        <w:rPr>
          <w:rStyle w:val="myStyle"/>
        </w:rPr>
        <w:t xml:space="preserve">
	42、根据《生产安全事故报告和调查处理条例》（国务院令第493号），重大事故应当逐级上报至（）安全生产监督管理部门和负有安全生产监督管理职责的有关部门A、国务院B、省、自治区、直辖市人民政府C、设区的市级人民政府D、县级人民政府
</w:t>
      </w:r>
    </w:p>
    <w:p/>
    <w:p>
      <w:pPr/>
      <w:r>
        <w:rPr>
          <w:rStyle w:val="myStyle"/>
        </w:rPr>
        <w:t xml:space="preserve">
	43、依据国家有关安全规定，矿山、建筑施工单位和危险品生产、经营、储存等高危行业企业的有关岗位人员要考核合格下列矿山企业人员中，按照国家规定应持证上岗的是（）A、采掘矿长B、特种作业人员C、班组长D、地测总工
</w:t>
      </w:r>
    </w:p>
    <w:p/>
    <w:p>
      <w:pPr/>
      <w:r>
        <w:rPr>
          <w:rStyle w:val="myStyle"/>
        </w:rPr>
        <w:t xml:space="preserve">
	44、建立和实施职业健康安全管理体系的生产经营单位，所制定的职业健康安全方针内容应包括（）A、确定符合体系要求的职能分配和机构职责分工B、职业健康安全总目标和改进职业健康安全绩效的承诺C、建立并保持程序，确保员工具备必需的职业健康安全意识和能力D、建立并保持程序，及时与员工和相关方就有?关信息进行协商和交流
</w:t>
      </w:r>
    </w:p>
    <w:p/>
    <w:p>
      <w:pPr/>
      <w:r>
        <w:rPr>
          <w:rStyle w:val="myStyle"/>
        </w:rPr>
        <w:t xml:space="preserve">
	45、生产经营单位的主要负责人未履行安全生产管理职责，导致发生重大事故的，由安全生产监督管理部门处以（）的罚款A、上一年年收入百分之三十B、上一年年收入百分之六十C、上一年年收入百分之四十D、上一年年收入百分之八十
</w:t>
      </w:r>
    </w:p>
    <w:p/>
    <w:p>
      <w:pPr/>
      <w:r>
        <w:rPr>
          <w:rStyle w:val="myStyle"/>
        </w:rPr>
        <w:t xml:space="preserve">
	46、能量意外释放理论认为，在一定条件卜，某种形式的能量能否造成人员的伤害取决于能量大小、接触能量时间的长短和频率，以及（）A、人的健康状况B、产生能量的原因C、力的集中程度D、事故的类别
</w:t>
      </w:r>
    </w:p>
    <w:p/>
    <w:p>
      <w:pPr/>
      <w:r>
        <w:rPr>
          <w:rStyle w:val="myStyle"/>
        </w:rPr>
        <w:t xml:space="preserve">
	47、某乳品生产企业，因生产工艺要求需要对木成品进行冷却，内设一台容积为10m3的储氨罐为防止液氨事故发生，该企业对制冷工艺和设备进行改进，更换了一种无害的新型制冷剂，完全能够满足生产工艺的要求，该项措施属于防止事故发生的安全技术措施中的（）A、消除危险源B、限制能量C、故障一安全设计【）、隔离
</w:t>
      </w:r>
    </w:p>
    <w:p/>
    <w:p>
      <w:pPr/>
      <w:r>
        <w:rPr>
          <w:rStyle w:val="myStyle"/>
        </w:rPr>
        <w:t xml:space="preserve">
	48、吊篮脚手架（）后都要进行验收A、每月B、每次提升C、每天共13页D、每周
</w:t>
      </w:r>
    </w:p>
    <w:p/>
    <w:p>
      <w:pPr/>
      <w:r>
        <w:rPr>
          <w:rStyle w:val="myStyle"/>
        </w:rPr>
        <w:t xml:space="preserve">
	49、施工组织设计应当根据现行有关技术标准、规范、施工图设计文件并根据工程特点、施工方法、劳动组织和作业环境等具体情况，并结合企业、项目部实际编制，编制时要遵循（）的原则，明确项目的质量、环境、职业健康安全管理目标，要求内容全面、突出主要施工工序的施工方法和确保工程安全、质量的技术措施,要有针对性、可行性和可操作性A、D（实施）一P（计划）一C（检查）一A（处理、提高）B、P（计划）-D（实施）-C（检查）-A（处理、提高）C、P（计划）一C（检皆）一1）（实施）-A（处理、提高）D、P（计划）一D（实施）一A（处理、提高）一C（检查）
</w:t>
      </w:r>
    </w:p>
    <w:p/>
    <w:p>
      <w:pPr/>
      <w:r>
        <w:rPr>
          <w:rStyle w:val="myStyle"/>
        </w:rPr>
        <w:t xml:space="preserve">
	50、某企业在生产过程中，将有残留硫酸的容器随意在车间中堆放，致使职工误接触而烧伤这种事故原因属于人的不安全行为中的（）A、生产场地环境不良B、物体存放不当C、冒险进入危险场所D、对现场工作缺乏指导
</w:t>
      </w:r>
    </w:p>
    <w:p/>
    <w:p>
      <w:pPr/>
      <w:r>
        <w:rPr>
          <w:rStyle w:val="myStyle"/>
        </w:rPr>
        <w:t xml:space="preserve">
	51、国际劳工组织认为，各国应根据具体的工业生产情况制定适台本国国情的重大危险源辨识标准，标准的定义应能反映当地急需解决的问题以及一个国家的工业模式，但要根据经验和对危险物质的进一步了解，对标准（）进行修改A、每隔1年B、每隔二年C、每隔五年D、适时
</w:t>
      </w:r>
    </w:p>
    <w:p/>
    <w:p>
      <w:pPr/>
      <w:r>
        <w:rPr>
          <w:rStyle w:val="myStyle"/>
        </w:rPr>
        <w:t xml:space="preserve">
	52、危险是事故可能性与事故严垂性的结合，所以（）A、事故的可能性增大1倍，危险就增大1倍B、事故的严重性增大1倍，危险就增大I倍C、事故严重性越大，危险就越大D、当事故可能性不变时，危险与事故严重性有关
</w:t>
      </w:r>
    </w:p>
    <w:p/>
    <w:p>
      <w:pPr/>
      <w:r>
        <w:rPr>
          <w:rStyle w:val="myStyle"/>
        </w:rPr>
        <w:t xml:space="preserve">
	53、企业主要负责人（）至少组织相关人员开展一次安全综合检查A、每月B、每季度C、每半年D、每年
</w:t>
      </w:r>
    </w:p>
    <w:p/>
    <w:p>
      <w:pPr/>
      <w:r>
        <w:rPr>
          <w:rStyle w:val="myStyle"/>
        </w:rPr>
        <w:t xml:space="preserve">
	54、按照建设部的有关规定,对达到一定规模的危险性较大的分部分项工程中涉及深基坑、地卜暗挖工程、高大模板工程的专项施工方案，施工单位应当组织（）进行论证、审存A、专家B、监理工程师C、施工单位技术人员D、专业监理工程师
</w:t>
      </w:r>
    </w:p>
    <w:p/>
    <w:p>
      <w:pPr/>
      <w:r>
        <w:rPr>
          <w:rStyle w:val="myStyle"/>
        </w:rPr>
        <w:t xml:space="preserve">
	55、由多种危险物质构成的重大危险源，应根据（）对其发生事故后果的严重程度进行综合判定A、最大危险原则和概率求和原则B、最小危险原则和概率乘积原则C、平均危险原则和概率求和原则D、风险分级原则和频率分析原则
</w:t>
      </w:r>
    </w:p>
    <w:p/>
    <w:p>
      <w:pPr/>
      <w:r>
        <w:rPr>
          <w:rStyle w:val="myStyle"/>
        </w:rPr>
        <w:t xml:space="preserve">
	56、挂架第一次使用前做好（）记录A、临边防护检查B、抗倾覆试验C、荷载试验D、检验检测
</w:t>
      </w:r>
    </w:p>
    <w:p/>
    <w:p>
      <w:pPr/>
      <w:r>
        <w:rPr>
          <w:rStyle w:val="myStyle"/>
        </w:rPr>
        <w:t xml:space="preserve">
	57、统计的重要工作之哥就是对资料进行统计描述对偏态分布的统计资料进行集中趋势统计描述的常用指标是（）A、算术平均数共13页B、几何平均数C、中位数D、加权平均数
</w:t>
      </w:r>
    </w:p>
    <w:p/>
    <w:p>
      <w:pPr/>
      <w:r>
        <w:rPr>
          <w:rStyle w:val="myStyle"/>
        </w:rPr>
        <w:t xml:space="preserve">
	58、（）应明确专人,根据安全生产责任制的要求，强化协调配合,广泛征求意见，做到责任明确,真正把指标落实到每个人员A、项目负责人B、专职安全生产管理人员C、技术负责人D、总监理工程师
</w:t>
      </w:r>
    </w:p>
    <w:p/>
    <w:p>
      <w:pPr/>
      <w:r>
        <w:rPr>
          <w:rStyle w:val="myStyle"/>
        </w:rPr>
        <w:t xml:space="preserve">
	59、某单位采暖锅炉发生爆炸，调查人员经过分析，认为该起事故的发生有如下几个可能，一是炉膛爆炸XI、二是超压爆炸X
</w:t>
      </w:r>
    </w:p>
    <w:p/>
    <w:p>
      <w:pPr/>
      <w:r>
        <w:rPr>
          <w:rStyle w:val="myStyle"/>
        </w:rPr>
        <w:t xml:space="preserve">
	2、三是锅炉严重缺水突然加水爆炸X3该起锅炉爆炸事故的结构函数是（）A、T=X1?X2?X3B、T=X1+X2+X3C、T=X1*X2+X3D、T=X1+X2*X
</w:t>
      </w:r>
    </w:p>
    <w:p/>
    <w:p>
      <w:pPr/>
      <w:r>
        <w:rPr>
          <w:rStyle w:val="myStyle"/>
        </w:rPr>
        <w:t xml:space="preserve">
	360、某工程队承包一栋6层檐高18m的化学品试验大楼外墙粉刷工程，粉刷工人从顶楼开始进行粉刷作业,粉刷作业过程中无其他坠落危险因素存在根据《化学品生产单位特殊作业安全规范》（GB30871）,粉刷工在粉刷顶楼外墙时的作业等级是（）A、1级B、II级C、H1级D、IV级
</w:t>
      </w:r>
    </w:p>
    <w:p/>
    <w:p>
      <w:pPr/>
      <w:r>
        <w:rPr>
          <w:rStyle w:val="myStyle"/>
        </w:rPr>
        <w:t xml:space="preserve">
	61、进入密闭空间作业前，应使用经检定合格的检测仪器，检测该密闭空间的（）A、能见度B、氧含量C、环境温度和温度D、嗓声强度
</w:t>
      </w:r>
    </w:p>
    <w:p/>
    <w:p>
      <w:pPr/>
      <w:r>
        <w:rPr>
          <w:rStyle w:val="myStyle"/>
        </w:rPr>
        <w:t xml:space="preserve">
	62、甲市乙县安全监管局在对辖区内的甲市丙集团下属的独立法人单位丁铜治炼有限公司进行安全生产专项督查时，发现丁公司存在一项重大事故隐患，对丁公司下达了整改指令书，向乙县人民政府进行了报告，乙县人民政府对该重大事故隐患实行挂牌督办并责令丁公司局部停产治理丁公司对该重大事故隐患进行了治理治理工作结束后,对该重大事故隐患的治理情况进行评估的组织单位应是（）A、甲市安全监管局B、乙县人民政府C、丁铜冶炼有限公司D、丙集团
</w:t>
      </w:r>
    </w:p>
    <w:p/>
    <w:p>
      <w:pPr/>
      <w:r>
        <w:rPr>
          <w:rStyle w:val="myStyle"/>
        </w:rPr>
        <w:t xml:space="preserve">
	63、煤矿安全监察部门通常要对高瓦斯矿井和突出矿井进行监察，检查矿井是否按照规定进行瓦斯抽放、是否安装监测系统等，这种监察方式属于（）A、日常监察B、重点监察C、专项监察D、定期监察
</w:t>
      </w:r>
    </w:p>
    <w:p/>
    <w:p>
      <w:pPr/>
      <w:r>
        <w:rPr>
          <w:rStyle w:val="myStyle"/>
        </w:rPr>
        <w:t xml:space="preserve">
	64、站着不动、长期或经常重复地弯腰、躯干扭曲并倾斜的姿势、经常性重复地单腿支撑的姿势和手臂长时间前伸等姿势极易产生疲劳其原因主要是（）A、动态作业B、动作力量过大C、动作幅度过大D、静态作业
</w:t>
      </w:r>
    </w:p>
    <w:p/>
    <w:p>
      <w:pPr/>
      <w:r>
        <w:rPr>
          <w:rStyle w:val="myStyle"/>
        </w:rPr>
        <w:t xml:space="preserve">
	65、根据能量转移理论的概念，能量逆流于人体造成的伤害分为两类其中，第一类伤害是指（）A、由影响了局部或全身性能量交换引起的伤害，如冻伤等共13页B、不正常的或不希望的能量释放造成的局部或全身性的伤害，如中毒伤害等C、由于能量超过人体的损伤临界值导致局部或全身性的伤害，如物体打击伤害等D、由于接触的能量不能被屏蔽导致的局部或全身性的伤害，如触电伤害等
</w:t>
      </w:r>
    </w:p>
    <w:p/>
    <w:p>
      <w:pPr/>
      <w:r>
        <w:rPr>
          <w:rStyle w:val="myStyle"/>
        </w:rPr>
        <w:t xml:space="preserve">
	66、《生产安全事故报告和调查处理条例》（国务院令第493号）划分生产安全事故等级的主要依据是人员伤亡或（）A、直接经济损失B、间接经济损失C、社会影响范围D、环境破坏程度
</w:t>
      </w:r>
    </w:p>
    <w:p/>
    <w:p>
      <w:pPr/>
      <w:r>
        <w:rPr>
          <w:rStyle w:val="myStyle"/>
        </w:rPr>
        <w:t xml:space="preserve">
	67、某机械加工厂有机加工车间、涂装车间和锅炉房、配电房等辅助设施为防止事故发生，该厂采取了以下措施:在机加工车间机床旋转部位加装防护罩，给涂装午?间的职工配备过滤式防护面置，在锅炉上安装防爆膜，在配电箱内安装漏电保护器下列关于该厂采取的安全技术措施的说法中，正确的是（）A、在机加工车间机床旋转部位加装防护罩，属于隔离的安全技术措施、B、给涂装车间的职工配备过滤式防护面置，属于消除的安全技术措施、C、在锅炉上安装防爆膜，属于故障一安全设计的安全技术措施、D、在配电箱内安装漏电保护器，属丁?减少故障和失误的安全技术措施
</w:t>
      </w:r>
    </w:p>
    <w:p/>
    <w:p>
      <w:pPr/>
      <w:r>
        <w:rPr>
          <w:rStyle w:val="myStyle"/>
        </w:rPr>
        <w:t xml:space="preserve">
	68、需要在社会道路上管材码放时，应征得交通管理部门同意，并在管子周围设围挡或护栏和（）A、安全标志B、人员C、机械
</w:t>
      </w:r>
    </w:p>
    <w:p/>
    <w:p>
      <w:pPr/>
      <w:r>
        <w:rPr>
          <w:rStyle w:val="myStyle"/>
        </w:rPr>
        <w:t xml:space="preserve">
	69、在我国工伤保险制度是一种（）制度A、责任险B、商业保险C、金融风险D、社会保障
</w:t>
      </w:r>
    </w:p>
    <w:p/>
    <w:p>
      <w:pPr/>
      <w:r>
        <w:rPr>
          <w:rStyle w:val="myStyle"/>
        </w:rPr>
        <w:t xml:space="preserve">
	70、跨两个及两个以上行政区域的建设项目，对其实施安全设施“三同时”监督管理的行政部门是（）A、其共同的上一级人民政府安全生产监督管理部门B、其各自所在地的人民政府安全生产监督管理部门C、县级以上的人民政府安全生产监督管理部门D、国家安全生产监督管理总局得分评卷入
</w:t>
      </w:r>
    </w:p>
    <w:p/>
    <w:p>
      <w:pPr/>
      <w:r>
        <w:rPr>
          <w:rStyle w:val="myStyle"/>
        </w:rPr>
        <w:t xml:space="preserve">
	二、多选题（本大题共15小题，每题2分，共30分）
</w:t>
      </w:r>
    </w:p>
    <w:p/>
    <w:p>
      <w:pPr/>
      <w:r>
        <w:rPr>
          <w:rStyle w:val="myStyle"/>
        </w:rPr>
        <w:t xml:space="preserve">
	1、根据《建设项目安全设施“三同时”监督管理暂行办法》（安全监管总局令第36号），生产经营单位新建、改建、扩建建设项目时，下列关于生产经营单位、施工单位、监理单位的要求，正确的是（）A、施工单位对安全设施的工程质量负责B、监理单位对安全设施的工程质量承担监理责任C、生产经营单位应当向安全监管部门申请安全设施竣工验收D、监理单位发现工程存在事故隐患应当立即向有关政府主管部门报告E、安全设施的施工应当由取得相应资质的施工单位进行
</w:t>
      </w:r>
    </w:p>
    <w:p/>
    <w:p>
      <w:pPr/>
      <w:r>
        <w:rPr>
          <w:rStyle w:val="myStyle"/>
        </w:rPr>
        <w:t xml:space="preserve">
	2、施工机械设备的安全管理应包括（）、使用、保养、维修、改造和报废等内容A、购置B、租赁C、装拆D、验收E、检测
</w:t>
      </w:r>
    </w:p>
    <w:p/>
    <w:p>
      <w:pPr/>
      <w:r>
        <w:rPr>
          <w:rStyle w:val="myStyle"/>
        </w:rPr>
        <w:t xml:space="preserve">
	3、施工企业安全生产评价汇总表最终须由（）签名A、专职安全员B、评价负责人挥13页。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2023-07-17T13:53:03+08:00</dcterms:created>
  <dcterms:modified xsi:type="dcterms:W3CDTF">2023-07-17T13:53:03+08:00</dcterms:modified>
</cp:coreProperties>
</file>

<file path=docProps/custom.xml><?xml version="1.0" encoding="utf-8"?>
<Properties xmlns="http://schemas.openxmlformats.org/officeDocument/2006/custom-properties" xmlns:vt="http://schemas.openxmlformats.org/officeDocument/2006/docPropsVTypes"/>
</file>