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20014年学校教育实习报告范文</w:t>
      </w:r>
    </w:p>
    <w:p/>
    <w:p/>
    <w:p>
      <w:pPr/>
      <w:r>
        <w:rPr>
          <w:rStyle w:val="myStyle"/>
        </w:rPr>
        <w:t xml:space="preserve">
	实习报告在很多人看来都很难写，为此
</w:t>
      </w:r>
    </w:p>
    <w:p/>
    <w:p>
      <w:pPr/>
      <w:r>
        <w:rPr>
          <w:rStyle w:val="myStyle"/>
        </w:rPr>
        <w:t xml:space="preserve">
	今年9月份，按照唐山电大乐亭分校的实习安排，我来到了乐亭县成人中等专业学校实践实习，现将实习情况报告如下：
</w:t>
      </w:r>
    </w:p>
    <w:p/>
    <w:p>
      <w:pPr/>
      <w:r>
        <w:rPr>
          <w:rStyle w:val="myStyle"/>
        </w:rPr>
        <w:t xml:space="preserve">
	9月2日，我们来到乐亭县成人中等专业学校后，教务主任徐秀华热情地接待了我们。她首先介绍了学校的基本情况：乐亭县成人中等专业学校,现有教职工34人，研究生结业班学历的2人，大本及双学历的30人，大专学历的4人;其中，具有高级职称的9人，中级职称的18人，初级职称的7人。近几年来，在校生始终维持在1500人左右。多年来，在党的教育方针指引下，全校教职工奋力拼搏，勇于创新，为县域经济发展和社会进步培养了大批可用之才，为学校树立了良好的社会形象。她还介绍到：近几年学校的软硬件建设得到了长足发展。从1996年至今，学校累计投入500多万元，先后对旧楼旧房进行翻新改造，又在政府的支持下，实现了独立成院，建筑面积3140多平方米，校园达到了硬化、绿化、美化的标准，整体外观焕然一新。几年内，先后购置微机100多台，建立了微机室、中控室、电子视听阅览室，为了满足现代教学的需要，全部微机联网，同时配备高倍投影仪，电脑笔记本等教学设备，完善了多功能媒体教室，配有地面卫星接收系统一套，能够接收上级教学部门的全部教学资源。学校为服务“三农”，与北京农科院联合，购置地面卫星接收系统，为当地及时地传播农业科技信息，收到了良好的社会效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2023-09-16T20:23:15+08:00</dcterms:created>
  <dcterms:modified xsi:type="dcterms:W3CDTF">2023-09-16T20:23:15+08:00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