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2020年安全工程师考试《安全生产法及相关法律知识》真题练习试卷</w:t>
      </w:r>
    </w:p>
    <w:p/>
    <w:p/>
    <w:p>
      <w:pPr/>
      <w:r>
        <w:rPr>
          <w:rStyle w:val="myStyle"/>
        </w:rPr>
        <w:t xml:space="preserve">2020年安全工程师考试《安全生产法及相关法律知识》真题练习试卷考试须知K考试时间150分钟.本卷满分为100分.2,请首先按要求在试卷的指定付现好写您的姓名、准考证号等信息.挹</w:t>
      </w:r>
    </w:p>
    <w:p/>
    <w:p>
      <w:pPr/>
      <w:r>
        <w:rPr>
          <w:rStyle w:val="myStyle"/>
        </w:rPr>
        <w:t xml:space="preserve">3.请仔细网注各种熟口的问答要求.在青封线内答JB.否则不予评分.得分评卷入</w:t>
      </w:r>
    </w:p>
    <w:p/>
    <w:p>
      <w:pPr/>
      <w:r>
        <w:rPr>
          <w:rStyle w:val="myStyle"/>
        </w:rPr>
        <w:t xml:space="preserve">一、单选题（本大题共70小题，每题1分，共70分）</w:t>
      </w:r>
    </w:p>
    <w:p/>
    <w:p>
      <w:pPr/>
      <w:r>
        <w:rPr>
          <w:rStyle w:val="myStyle"/>
        </w:rPr>
        <w:t xml:space="preserve">1.依据《生产经西疏位安全培训规定，的规定，探矿土姿负责人和安全生产管理人员的安全培训大纲及考核标点由（）制讨，A.安全培训机构B、国京煤矿安全监察局C.埃丁安全生产管理部门D.馍旷安全生产底替件理部门之</w:t>
      </w:r>
    </w:p>
    <w:p/>
    <w:p>
      <w:pPr/>
      <w:r>
        <w:rPr>
          <w:rStyle w:val="myStyle"/>
        </w:rPr>
        <w:t xml:space="preserve">2.依据《安全生产法》的规定,生产经营单位负击人接到手故报告后，应当（）A,告知其他人员处理B.在48h内报告政府部门81织抢救彭C,迅速采取有效措施.组织抢救D.向媒体披露事故信息</w:t>
      </w:r>
    </w:p>
    <w:p/>
    <w:p>
      <w:pPr/>
      <w:r>
        <w:rPr>
          <w:rStyle w:val="myStyle"/>
        </w:rPr>
        <w:t xml:space="preserve">3、（安全生产许可证条例3埋定,生产经昔企业未取得安全生产坏可证接自进行生产的.货令止生产,没收非法所褥,并处】万元以上（）万元以下的罚款，军A.20B.30C.40朔D.</w:t>
      </w:r>
    </w:p>
    <w:p/>
    <w:p>
      <w:pPr/>
      <w:r>
        <w:rPr>
          <w:rStyle w:val="myStyle"/>
        </w:rPr>
        <w:t xml:space="preserve">504、依据《工贸企业仃限空间作业安全管理监存留行败定</w:t>
      </w:r>
    </w:p>
    <w:p/>
    <w:p>
      <w:pPr/>
      <w:r>
        <w:rPr>
          <w:rStyle w:val="myStyle"/>
        </w:rPr>
        <w:t xml:space="preserve">5、矿山企业发生审伤死亡1,故后?矿山企业应当在小时内如实向劳动行政主管部门和管理矿■山企业的主管部门报告.A.12B.24C、36D.</w:t>
      </w:r>
    </w:p>
    <w:p/>
    <w:p>
      <w:pPr/>
      <w:r>
        <w:rPr>
          <w:rStyle w:val="myStyle"/>
        </w:rPr>
        <w:t xml:space="preserve">186、依据《安全生产法？的现定.危险物品的生产、经灯储存单i以及旷山建筑施工单位的主要员贵人和.应当由有关主管湍门对大安全生产知识和管理能力与核合格后方可任职.A.安全生产忏理人员B.安全生产松资人员3从业人员D.特种作业人用</w:t>
      </w:r>
    </w:p>
    <w:p/>
    <w:p>
      <w:pPr/>
      <w:r>
        <w:rPr>
          <w:rStyle w:val="myStyle"/>
        </w:rPr>
        <w:t xml:space="preserve">7、依据《使用有诉物品作业场所劳动保护条例3的块定.卜列关于条例的适用依Ifi说法正确的是A.有毒物品的生产、妊甘，适用本条例B.作业场所惶用有毒物品可能产生职业中弯危害的劳动保护,玷用本条例C.行汨制品储存、运输、使用和废弃处置的安全管理，依照本条例共”贞B、甲公司应当设置安全生产管理机构或者配在4职安全生产管理人员C.乙公司可以不设置安仝生产笆理机构,但应当配备专职或占荣职安全生产管理人力D.乙公司应当设置安全生产管理机构或者配番专职安全生产管理人员E,丙公司可以不设置安全生产管理机构,但可以委托只仃国家规定的相关专业技术资格的工程技术人员提供安全生产管理服务</w:t>
      </w:r>
    </w:p>
    <w:p/>
    <w:p>
      <w:pPr/>
      <w:r>
        <w:rPr>
          <w:rStyle w:val="myStyle"/>
        </w:rPr>
        <w:t xml:space="preserve">4.除丁山、建筑够工单位和杜险糕蜀的生产、始营、储彳单位外，其他从业人员超过30人的生产经营单位，是否设at安全生产管理机构应根据（等因素确定.A.生产经营单位的地理位置B,从业人员的致业C.生产经着单位危险性的大小D.生产经营观摸的大小E.注册隘余的大小</w:t>
      </w:r>
    </w:p>
    <w:p/>
    <w:p>
      <w:pPr/>
      <w:r>
        <w:rPr>
          <w:rStyle w:val="myStyle"/>
        </w:rPr>
        <w:t xml:space="preserve">5、依据《职业病防治法？的规定，用人单位在职业病管理方面应当限行的义务右（）A,职业病诊断B.职业初危古申报C.职业病危古公告和警示D,刍性职业病危害事故应急救提和控制E、向劳动者如实告知可能的职业病灶舟及其后果</w:t>
      </w:r>
    </w:p>
    <w:p/>
    <w:p>
      <w:pPr/>
      <w:r>
        <w:rPr>
          <w:rStyle w:val="myStyle"/>
        </w:rPr>
        <w:t xml:space="preserve">6、某陈写字楼由甲、乙两个单位共同使用，根据《消防法》,甲、乙两单位应明确各自的消防安全责任,并确定贲任人对共用的（）进行统一管理.A、安全出口B.消防车通道C.在筑消防设施D.大堂E.珀故通道7,宋体根据，安全生产法》,危险物茄的生产、经营、俅存单位以及犷山、建笈睡工年位的主前10货要如选人和安全生产管理人m,应当由行关主管部门对其（）考核介格后方可任职.A.安全生产技能B.安全生产知识C.安全管理能力D.安全管理如识E、安全文化素质</w:t>
      </w:r>
    </w:p>
    <w:p/>
    <w:p>
      <w:pPr/>
      <w:r>
        <w:rPr>
          <w:rStyle w:val="myStyle"/>
        </w:rPr>
        <w:t xml:space="preserve">8、生产经芭单位不具备《安全生产法，和有关法用、行政法规和国家标准或者行业标准现定付安全生产条件,仍从小生产经营活动.生产势昔的位因虻而承担的法律货任是（）A.贵令限期改正B.逾期未改正的.货令停止建设或者停产件业整顿C.经停产件业整桢仍不R备安全生产条件的.予以关闭.并同时由有关部门依法吊帽具有美证照I）.搬懦生产经营单位主受负责人的职务E、给「生产经营单位主要负责人行政处分</w:t>
      </w:r>
    </w:p>
    <w:p/>
    <w:p>
      <w:pPr/>
      <w:r>
        <w:rPr>
          <w:rStyle w:val="myStyle"/>
        </w:rPr>
        <w:t xml:space="preserve">9、依据《工伤保险条例》.下列用人单位取I伤E的僧形中.可认定为工伤的有（）A.在工作时间和」:作闵位因本人也以作业而造成仿烹的B.在工作询位突发心脏病3d后死亡的C.在工作时间之外咨加本单位事故应急救援受到伤碍的I）.在上下班途中受到喜本人主要共任的电动乍M故伤害的E、作工作场所内从事作业前安全检查确认时发生伤亡的</w:t>
      </w:r>
    </w:p>
    <w:p/>
    <w:p>
      <w:pPr/>
      <w:r>
        <w:rPr>
          <w:rStyle w:val="myStyle"/>
        </w:rPr>
        <w:t xml:space="preserve">10.根据《安全生产法》?下丹生产经营款位应当设置安全生产管理机构或者杷备专职安全生产管理人吊的是A,从业人员280人的危险化学必使川单仲B,从业人51220人的机械制造单位C、从业人员110人的食品加工冷位D、从业人员50人的建笊随工单位共）3贞</w:t>
      </w:r>
    </w:p>
    <w:p/>
    <w:p>
      <w:pPr/>
      <w:r>
        <w:rPr>
          <w:rStyle w:val="myStyle"/>
        </w:rPr>
        <w:t xml:space="preserve">11.根据《安全生产法3的规4,生产经营单位未按国家有关规证为从业人员提供符合国家标准或存行业标准:的劳动防护川品,可对其实施的行政处罚有（〉A.责令限期改正B.责令伶产整顿C.吊销营业执照D.处5万元以下旧款E、责令关闭</w:t>
      </w:r>
    </w:p>
    <w:p/>
    <w:p>
      <w:pPr/>
      <w:r>
        <w:rPr>
          <w:rStyle w:val="myStyle"/>
        </w:rPr>
        <w:t xml:space="preserve">12、根据《职业精防治法》,用人也位应当采取下刊职业病防治辑理揖旗（）A.制定职业病防治计划和实施方案B,建立.枕金职业卫生管理M吱和探作坟程C.建立、fit全职业卫生档窠和劳动iftf未监护档臬D.建电、健全工作场所职业病危害因素监测及评价制度E.建立、健全职业病无宙事故磔鱼救援僮案</w:t>
      </w:r>
    </w:p>
    <w:p/>
    <w:p>
      <w:pPr/>
      <w:r>
        <w:rPr>
          <w:rStyle w:val="myStyle"/>
        </w:rPr>
        <w:t xml:space="preserve">13、《特种设名安全监察条例*第三条第二款规定.）以及煤矿矿井使用的特种设备的安全监系不适用木条例.A.喝炉B.核设施C..坑空航天器D.铁路机乍E、湃上设施和偌他M.《危险化学品安全首理条例］第五十五条对生产.经营、锚存.运输、使用危险化学品和处EZ度洋危冷化学品依法实地痣督管理的有关部门的I作人员的通法行为,规定依法给予降级或者撤职的行政处分?触犯刑律的.依照刑法关于）或占其他界的规定,依法追汽则事责任.A.受珀犯B、■用职权罪C、重大安全生产中故罪D、玩忽职*罪E.姊苫国家安全邪is,某安全评价机构对一项n进行安全评价.出只塌收评价报告,尚不够承执刑事或任.依据《生产法》的娱定.时该安全生产评价机构及相关人员可以实施的处行书A,对该机构处5WIQ以上2万以下罚款B.对其直接负责的主管人员处5000以上5万以下罚款C,报增该机构安全评价资质D、没收违法所得E.对共直接负责人实施行政拘留共13贞参考答案</w:t>
      </w:r>
    </w:p>
    <w:p/>
    <w:p>
      <w:pPr/>
      <w:r>
        <w:rPr>
          <w:rStyle w:val="myStyle"/>
        </w:rPr>
        <w:t xml:space="preserve">一、单选题（本大题共70小题，每邀1分，共70分）I、B</w:t>
      </w:r>
    </w:p>
    <w:p/>
    <w:p>
      <w:pPr/>
      <w:r>
        <w:rPr>
          <w:rStyle w:val="myStyle"/>
        </w:rPr>
        <w:t xml:space="preserve">2、C</w:t>
      </w:r>
    </w:p>
    <w:p/>
    <w:p>
      <w:pPr/>
      <w:r>
        <w:rPr>
          <w:rStyle w:val="myStyle"/>
        </w:rPr>
        <w:t xml:space="preserve">3.D</w:t>
      </w:r>
    </w:p>
    <w:p/>
    <w:p>
      <w:pPr/>
      <w:r>
        <w:rPr>
          <w:rStyle w:val="myStyle"/>
        </w:rPr>
        <w:t xml:space="preserve">4、C</w:t>
      </w:r>
    </w:p>
    <w:p/>
    <w:p>
      <w:pPr/>
      <w:r>
        <w:rPr>
          <w:rStyle w:val="myStyle"/>
        </w:rPr>
        <w:t xml:space="preserve">5.B</w:t>
      </w:r>
    </w:p>
    <w:p/>
    <w:p>
      <w:pPr/>
      <w:r>
        <w:rPr>
          <w:rStyle w:val="myStyle"/>
        </w:rPr>
        <w:t xml:space="preserve">6、A</w:t>
      </w:r>
    </w:p>
    <w:p/>
    <w:p>
      <w:pPr/>
      <w:r>
        <w:rPr>
          <w:rStyle w:val="myStyle"/>
        </w:rPr>
        <w:t xml:space="preserve">10.D</w:t>
      </w:r>
    </w:p>
    <w:p/>
    <w:p>
      <w:pPr/>
      <w:r>
        <w:rPr>
          <w:rStyle w:val="myStyle"/>
        </w:rPr>
        <w:t xml:space="preserve">13、A14x A</w:t>
      </w:r>
    </w:p>
    <w:p/>
    <w:p>
      <w:pPr/>
      <w:r>
        <w:rPr>
          <w:rStyle w:val="myStyle"/>
        </w:rPr>
        <w:t xml:space="preserve">15、B</w:t>
      </w:r>
    </w:p>
    <w:p/>
    <w:p>
      <w:pPr/>
      <w:r>
        <w:rPr>
          <w:rStyle w:val="myStyle"/>
        </w:rPr>
        <w:t xml:space="preserve">16、A</w:t>
      </w:r>
    </w:p>
    <w:p/>
    <w:p>
      <w:pPr/>
      <w:r>
        <w:rPr>
          <w:rStyle w:val="myStyle"/>
        </w:rPr>
        <w:t xml:space="preserve">17.D</w:t>
      </w:r>
    </w:p>
    <w:p/>
    <w:p>
      <w:pPr/>
      <w:r>
        <w:rPr>
          <w:rStyle w:val="myStyle"/>
        </w:rPr>
        <w:t xml:space="preserve">18、B</w:t>
      </w:r>
    </w:p>
    <w:p/>
    <w:p>
      <w:pPr/>
      <w:r>
        <w:rPr>
          <w:rStyle w:val="myStyle"/>
        </w:rPr>
        <w:t xml:space="preserve">19.A</w:t>
      </w:r>
    </w:p>
    <w:p/>
    <w:p>
      <w:pPr/>
      <w:r>
        <w:rPr>
          <w:rStyle w:val="myStyle"/>
        </w:rPr>
        <w:t xml:space="preserve">20、A</w:t>
      </w:r>
    </w:p>
    <w:p/>
    <w:p>
      <w:pPr/>
      <w:r>
        <w:rPr>
          <w:rStyle w:val="myStyle"/>
        </w:rPr>
        <w:t xml:space="preserve">21、A</w:t>
      </w:r>
    </w:p>
    <w:p/>
    <w:p>
      <w:pPr/>
      <w:r>
        <w:rPr>
          <w:rStyle w:val="myStyle"/>
        </w:rPr>
        <w:t xml:space="preserve">22、C</w:t>
      </w:r>
    </w:p>
    <w:p/>
    <w:p>
      <w:pPr/>
      <w:r>
        <w:rPr>
          <w:rStyle w:val="myStyle"/>
        </w:rPr>
        <w:t xml:space="preserve">23.B</w:t>
      </w:r>
    </w:p>
    <w:p/>
    <w:p>
      <w:pPr/>
      <w:r>
        <w:rPr>
          <w:rStyle w:val="myStyle"/>
        </w:rPr>
        <w:t xml:space="preserve">24、D</w:t>
      </w:r>
    </w:p>
    <w:p/>
    <w:p>
      <w:pPr/>
      <w:r>
        <w:rPr>
          <w:rStyle w:val="myStyle"/>
        </w:rPr>
        <w:t xml:space="preserve">25、A</w:t>
      </w:r>
    </w:p>
    <w:p/>
    <w:p>
      <w:pPr/>
      <w:r>
        <w:rPr>
          <w:rStyle w:val="myStyle"/>
        </w:rPr>
        <w:t xml:space="preserve">26、【备案】C</w:t>
      </w:r>
    </w:p>
    <w:p/>
    <w:p>
      <w:pPr/>
      <w:r>
        <w:rPr>
          <w:rStyle w:val="myStyle"/>
        </w:rPr>
        <w:t xml:space="preserve">27、A纵C</w:t>
      </w:r>
    </w:p>
    <w:p/>
    <w:p>
      <w:pPr/>
      <w:r>
        <w:rPr>
          <w:rStyle w:val="myStyle"/>
        </w:rPr>
        <w:t xml:space="preserve">29、A</w:t>
      </w:r>
    </w:p>
    <w:p/>
    <w:p>
      <w:pPr/>
      <w:r>
        <w:rPr>
          <w:rStyle w:val="myStyle"/>
        </w:rPr>
        <w:t xml:space="preserve">30.B</w:t>
      </w:r>
    </w:p>
    <w:p/>
    <w:p>
      <w:pPr/>
      <w:r>
        <w:rPr>
          <w:rStyle w:val="myStyle"/>
        </w:rPr>
        <w:t xml:space="preserve">31、B</w:t>
      </w:r>
    </w:p>
    <w:p/>
    <w:p>
      <w:pPr/>
      <w:r>
        <w:rPr>
          <w:rStyle w:val="myStyle"/>
        </w:rPr>
        <w:t xml:space="preserve">32、B</w:t>
      </w:r>
    </w:p>
    <w:p/>
    <w:p>
      <w:pPr/>
      <w:r>
        <w:rPr>
          <w:rStyle w:val="myStyle"/>
        </w:rPr>
        <w:t xml:space="preserve">33、A M、A</w:t>
      </w:r>
    </w:p>
    <w:p/>
    <w:p>
      <w:pPr/>
      <w:r>
        <w:rPr>
          <w:rStyle w:val="myStyle"/>
        </w:rPr>
        <w:t xml:space="preserve">35、D</w:t>
      </w:r>
    </w:p>
    <w:p/>
    <w:p>
      <w:pPr/>
      <w:r>
        <w:rPr>
          <w:rStyle w:val="myStyle"/>
        </w:rPr>
        <w:t xml:space="preserve">36、C</w:t>
      </w:r>
    </w:p>
    <w:p/>
    <w:p>
      <w:pPr/>
      <w:r>
        <w:rPr>
          <w:rStyle w:val="myStyle"/>
        </w:rPr>
        <w:t xml:space="preserve">37、BZ、B</w:t>
      </w:r>
    </w:p>
    <w:p/>
    <w:p>
      <w:pPr/>
      <w:r>
        <w:rPr>
          <w:rStyle w:val="myStyle"/>
        </w:rPr>
        <w:t xml:space="preserve">39、A,</w:t>
      </w:r>
    </w:p>
    <w:p/>
    <w:p>
      <w:pPr/>
      <w:r>
        <w:rPr>
          <w:rStyle w:val="myStyle"/>
        </w:rPr>
        <w:t xml:space="preserve">10、A4k A%B</w:t>
      </w:r>
    </w:p>
    <w:p/>
    <w:p>
      <w:pPr/>
      <w:r>
        <w:rPr>
          <w:rStyle w:val="myStyle"/>
        </w:rPr>
        <w:t xml:space="preserve">43、B M、D</w:t>
      </w:r>
    </w:p>
    <w:p/>
    <w:p>
      <w:pPr/>
      <w:r>
        <w:rPr>
          <w:rStyle w:val="myStyle"/>
        </w:rPr>
        <w:t xml:space="preserve">15、B</w:t>
      </w:r>
    </w:p>
    <w:p/>
    <w:p>
      <w:pPr/>
      <w:r>
        <w:rPr>
          <w:rStyle w:val="myStyle"/>
        </w:rPr>
        <w:t xml:space="preserve">46、D?</w:t>
      </w:r>
    </w:p>
    <w:p/>
    <w:p>
      <w:pPr/>
      <w:r>
        <w:rPr>
          <w:rStyle w:val="myStyle"/>
        </w:rPr>
        <w:t xml:space="preserve">17.B</w:t>
      </w:r>
    </w:p>
    <w:p/>
    <w:p>
      <w:pPr/>
      <w:r>
        <w:rPr>
          <w:rStyle w:val="myStyle"/>
        </w:rPr>
        <w:t xml:space="preserve">48、D通I</w:t>
      </w:r>
    </w:p>
    <w:p/>
    <w:p>
      <w:pPr/>
      <w:r>
        <w:rPr>
          <w:rStyle w:val="myStyle"/>
        </w:rPr>
        <w:t xml:space="preserve">50、C5K B</w:t>
      </w:r>
    </w:p>
    <w:p/>
    <w:p>
      <w:pPr/>
      <w:r>
        <w:rPr>
          <w:rStyle w:val="myStyle"/>
        </w:rPr>
        <w:t xml:space="preserve">52、C</w:t>
      </w:r>
    </w:p>
    <w:p/>
    <w:p>
      <w:pPr/>
      <w:r>
        <w:rPr>
          <w:rStyle w:val="myStyle"/>
        </w:rPr>
        <w:t xml:space="preserve">53、D</w:t>
      </w:r>
    </w:p>
    <w:p/>
    <w:p>
      <w:pPr/>
      <w:r>
        <w:rPr>
          <w:rStyle w:val="myStyle"/>
        </w:rPr>
        <w:t xml:space="preserve">54、A</w:t>
      </w:r>
    </w:p>
    <w:p/>
    <w:p>
      <w:pPr/>
      <w:r>
        <w:rPr>
          <w:rStyle w:val="myStyle"/>
        </w:rPr>
        <w:t xml:space="preserve">55、C而C</w:t>
      </w:r>
    </w:p>
    <w:p/>
    <w:p>
      <w:pPr/>
      <w:r>
        <w:rPr>
          <w:rStyle w:val="myStyle"/>
        </w:rPr>
        <w:t xml:space="preserve">57、B</w:t>
      </w:r>
    </w:p>
    <w:p/>
    <w:p>
      <w:pPr/>
      <w:r>
        <w:rPr>
          <w:rStyle w:val="myStyle"/>
        </w:rPr>
        <w:t xml:space="preserve">58、B</w:t>
      </w:r>
    </w:p>
    <w:p/>
    <w:p>
      <w:pPr/>
      <w:r>
        <w:rPr>
          <w:rStyle w:val="myStyle"/>
        </w:rPr>
        <w:t xml:space="preserve">59、D</w:t>
      </w:r>
    </w:p>
    <w:p/>
    <w:p>
      <w:pPr/>
      <w:r>
        <w:rPr>
          <w:rStyle w:val="myStyle"/>
        </w:rPr>
        <w:t xml:space="preserve">60.C</w:t>
      </w:r>
    </w:p>
    <w:p/>
    <w:p>
      <w:pPr/>
      <w:r>
        <w:rPr>
          <w:rStyle w:val="myStyle"/>
        </w:rPr>
        <w:t xml:space="preserve">61、C</w:t>
      </w:r>
    </w:p>
    <w:p/>
    <w:p>
      <w:pPr/>
      <w:r>
        <w:rPr>
          <w:rStyle w:val="myStyle"/>
        </w:rPr>
        <w:t xml:space="preserve">62、B</w:t>
      </w:r>
    </w:p>
    <w:p/>
    <w:p>
      <w:pPr/>
      <w:r>
        <w:rPr>
          <w:rStyle w:val="myStyle"/>
        </w:rPr>
        <w:t xml:space="preserve">63、C6L B</w:t>
      </w:r>
    </w:p>
    <w:p/>
    <w:p>
      <w:pPr/>
      <w:r>
        <w:rPr>
          <w:rStyle w:val="myStyle"/>
        </w:rPr>
        <w:t xml:space="preserve">65、C</w:t>
      </w:r>
    </w:p>
    <w:p/>
    <w:p>
      <w:pPr/>
      <w:r>
        <w:rPr>
          <w:rStyle w:val="myStyle"/>
        </w:rPr>
        <w:t xml:space="preserve">66、B</w:t>
      </w:r>
    </w:p>
    <w:p/>
    <w:p>
      <w:pPr/>
      <w:r>
        <w:rPr>
          <w:rStyle w:val="myStyle"/>
        </w:rPr>
        <w:t xml:space="preserve">67.[</w:t>
      </w:r>
    </w:p>
    <w:p/>
    <w:p>
      <w:pPr/>
      <w:r>
        <w:rPr>
          <w:rStyle w:val="myStyle"/>
        </w:rPr>
        <w:t xml:space="preserve">68、B</w:t>
      </w:r>
    </w:p>
    <w:p/>
    <w:p>
      <w:pPr/>
      <w:r>
        <w:rPr>
          <w:rStyle w:val="myStyle"/>
        </w:rPr>
        <w:t xml:space="preserve">69、C</w:t>
      </w:r>
    </w:p>
    <w:p/>
    <w:p>
      <w:pPr/>
      <w:r>
        <w:rPr>
          <w:rStyle w:val="myStyle"/>
        </w:rPr>
        <w:t xml:space="preserve">70、A</w:t>
      </w:r>
    </w:p>
    <w:p/>
    <w:p>
      <w:pPr/>
      <w:r>
        <w:rPr>
          <w:rStyle w:val="myStyle"/>
        </w:rPr>
        <w:t xml:space="preserve">二、多选题本大题共15小施，每遨2分，共30分U ABDE</w:t>
      </w:r>
    </w:p>
    <w:p/>
    <w:p>
      <w:pPr/>
      <w:r>
        <w:rPr>
          <w:rStyle w:val="myStyle"/>
        </w:rPr>
        <w:t xml:space="preserve">2、正确杵案「A,D.</w:t>
      </w:r>
    </w:p>
    <w:p/>
    <w:p>
      <w:pPr/>
      <w:r>
        <w:rPr>
          <w:rStyle w:val="myStyle"/>
        </w:rPr>
        <w:t xml:space="preserve">3、BD</w:t>
      </w:r>
    </w:p>
    <w:p/>
    <w:p>
      <w:pPr/>
      <w:r>
        <w:rPr>
          <w:rStyle w:val="myStyle"/>
        </w:rPr>
        <w:t xml:space="preserve">64、BCD第12页共13负</w:t>
      </w:r>
    </w:p>
    <w:p/>
    <w:p>
      <w:pPr/>
      <w:r>
        <w:rPr>
          <w:rStyle w:val="myStyle"/>
        </w:rPr>
        <w:t xml:space="preserve">5、BCDE</w:t>
      </w:r>
    </w:p>
    <w:p/>
    <w:p>
      <w:pPr/>
      <w:r>
        <w:rPr>
          <w:rStyle w:val="myStyle"/>
        </w:rPr>
        <w:t xml:space="preserve">6、正确答案A.B.CE.</w:t>
      </w:r>
    </w:p>
    <w:p/>
    <w:p>
      <w:pPr/>
      <w:r>
        <w:rPr>
          <w:rStyle w:val="myStyle"/>
        </w:rPr>
        <w:t xml:space="preserve">7、答案RB.C.D</w:t>
      </w:r>
    </w:p>
    <w:p/>
    <w:p>
      <w:pPr/>
      <w:r>
        <w:rPr>
          <w:rStyle w:val="myStyle"/>
        </w:rPr>
        <w:t xml:space="preserve">8、A,B,C</w:t>
      </w:r>
    </w:p>
    <w:p/>
    <w:p>
      <w:pPr/>
      <w:r>
        <w:rPr>
          <w:rStyle w:val="myStyle"/>
        </w:rPr>
        <w:t xml:space="preserve">9、ACDE</w:t>
      </w:r>
    </w:p>
    <w:p/>
    <w:p>
      <w:pPr/>
      <w:r>
        <w:rPr>
          <w:rStyle w:val="myStyle"/>
        </w:rPr>
        <w:t xml:space="preserve">10、ABCD IkABDE</w:t>
      </w:r>
    </w:p>
    <w:p/>
    <w:p>
      <w:pPr/>
      <w:r>
        <w:rPr>
          <w:rStyle w:val="myStyle"/>
        </w:rPr>
        <w:t xml:space="preserve">12、ABCDE</w:t>
      </w:r>
    </w:p>
    <w:p/>
    <w:p>
      <w:pPr/>
      <w:r>
        <w:rPr>
          <w:rStyle w:val="myStyle"/>
        </w:rPr>
        <w:t xml:space="preserve">13、BCDE</w:t>
      </w:r>
    </w:p>
    <w:p/>
    <w:p>
      <w:pPr/>
      <w:r>
        <w:rPr>
          <w:rStyle w:val="myStyle"/>
        </w:rPr>
        <w:t xml:space="preserve">14、ABD</w:t>
      </w:r>
    </w:p>
    <w:p/>
    <w:p>
      <w:pPr/>
      <w:r>
        <w:rPr>
          <w:rStyle w:val="myStyle"/>
        </w:rPr>
        <w:t xml:space="preserve">15、【答案】O i.在毒物品的生产、处菁依照本条例.有物品的储存、运输、使用和废齐处置依照tfe殁化学品安全管理条例</w:t>
      </w:r>
    </w:p>
    <w:p/>
    <w:p>
      <w:pPr/>
      <w:r>
        <w:rPr>
          <w:rStyle w:val="myStyle"/>
        </w:rPr>
        <w:t xml:space="preserve">18、依据C安全生产法》的规定?生产经营电位主要货费人不依照本法规定保证安全生产所必需的安全投入.导致发牛.牛.产安全事故,尚不构成犯罪的,给予卞要负责人〈）的行政处分.A.降级B.停职C.■职D.开除</w:t>
      </w:r>
    </w:p>
    <w:p/>
    <w:p>
      <w:pPr/>
      <w:r>
        <w:rPr>
          <w:rStyle w:val="myStyle"/>
        </w:rPr>
        <w:t xml:space="preserve">9、某石英砂加工企业为提升生产效率,公司玳小会通过技术改造项目议案.该项II于2012年3月1日开始施工.6月1日项目竣工验收井投产.根据《职业病危者项目申报办法》,该企业进行职业病危害申报变更的奴迟日期足A、2012年3月31H B.2012年4月30日C.2012年6月30H D、2012年7月30口</w:t>
      </w:r>
    </w:p>
    <w:p/>
    <w:p>
      <w:pPr/>
      <w:r>
        <w:rPr>
          <w:rStyle w:val="myStyle"/>
        </w:rPr>
        <w:t xml:space="preserve">10.依据《让设工程安全生产?管理条例*的规定.也设工程施工前应进行交底,施工单位的相关人员应对有关安全破工的技术要求向成工作业班加，作业人生做出详细说明?弁双方左才确认.进行交底的人员是（）A.项目负货人B、负责各项目的班组长C.专职安全生产管理人力D、负或项门首理的技术人员U、某工程公司承抵公路的界山陂道工程,在施工过界中僦道发生埒塌.10%人在作业地点被困.依据《生产安全事故信息报告和处置办法》的规定,工程公司仇员人接到率故报告后,应当向安全*管部门报告的时限是（）A.5h B.3h C.2h D.Ih</w:t>
      </w:r>
    </w:p>
    <w:p/>
    <w:p>
      <w:pPr/>
      <w:r>
        <w:rPr>
          <w:rStyle w:val="myStyle"/>
        </w:rPr>
        <w:t xml:space="preserve">12、行政机关公布的信息应当全面、准确.收实.，经法定事由并经法定程序,行政机关不利报销.变更LL经生效的行政决定.这体现了依法行政的《A.高效便民B.程序正当C.诚实守信D.权费统?</w:t>
      </w:r>
    </w:p>
    <w:p/>
    <w:p>
      <w:pPr/>
      <w:r>
        <w:rPr>
          <w:rStyle w:val="myStyle"/>
        </w:rPr>
        <w:t xml:space="preserve">13、依照《国务随关于特大安全事故行政贵任追究的规定</w:t>
      </w:r>
    </w:p>
    <w:p/>
    <w:p>
      <w:pPr/>
      <w:r>
        <w:rPr>
          <w:rStyle w:val="myStyle"/>
        </w:rPr>
        <w:t xml:space="preserve">3.本地区特大安全事故应急处理预案报上一侬人民政府备窠的.应经纥普.A.政府主餐颖守人B.安全生户委员会主要负责人C安全生产监将流理部门主要倒货人D、块矿安全监察机构主要负责人1L某企业新员工学某在作业过程中因工负伤,经签定为六级劳动功恁降舟.李某自谑杂闷谀.企业未为其微纳I折保障.依据《1伤保障条例3的规定.卜列关于李某工伤保险待遇的说法中，正确的是A、设企业应从工伤保险总金中一次性支付李某伤残补助金B.该企业可单方斛除与李某的劳动关系,但应该按月发给李某伤残津姑C.李某主动提出与企业解除劳动关系,该企业不得同怠解除D.李某主动梃出与企业解除劳动关系,企业应按标准支付伤残就业补助金和I伤医疗补助金</w:t>
      </w:r>
    </w:p>
    <w:p/>
    <w:p>
      <w:pPr/>
      <w:r>
        <w:rPr>
          <w:rStyle w:val="myStyle"/>
        </w:rPr>
        <w:t xml:space="preserve">15、依据《职业病防治法》的规定,对职业仙防护出分.应急救援出施和个人使用的职业病防护用品，用人值位应当进行的维护、检修，A.一次性It13M B.始常性C,年度D.定期</w:t>
      </w:r>
    </w:p>
    <w:p/>
    <w:p>
      <w:pPr/>
      <w:r>
        <w:rPr>
          <w:rStyle w:val="myStyle"/>
        </w:rPr>
        <w:t xml:space="preserve">16、在安全检当中.忱华组应当对攵出的的忠的进行发盒?以实现安全校宜工作的闭环.A.急改落实B.严■程度C,招改费金D、性政的类</w:t>
      </w:r>
    </w:p>
    <w:p/>
    <w:p>
      <w:pPr/>
      <w:r>
        <w:rPr>
          <w:rStyle w:val="myStyle"/>
        </w:rPr>
        <w:t xml:space="preserve">17、根榭，道路交通安全法</w:t>
      </w:r>
    </w:p>
    <w:p/>
    <w:p>
      <w:pPr/>
      <w:r>
        <w:rPr>
          <w:rStyle w:val="myStyle"/>
        </w:rPr>
        <w:t xml:space="preserve">3.对节国车的安全技术检验实行A.强制化B.登记化C、全民化D.社公化18,依据《烟花爆竹安全管理条例》的规定?从事烟花爆竹批发的企业.应当向所在地省、4汨区，II辅市人民政府或共校权的设区的市人民或府安全生产15督管理篇”提出申请,殳理申请的安全生产管理第门应当自爻理申请之日起日内对提交的有关材料和经常场所进行审ft,对符合条件的,核发烟花爆竹批发经开许可证.A.20B、30C.45D.</w:t>
      </w:r>
    </w:p>
    <w:p/>
    <w:p>
      <w:pPr/>
      <w:r>
        <w:rPr>
          <w:rStyle w:val="myStyle"/>
        </w:rPr>
        <w:t xml:space="preserve">6019.矿山开采必须具各保障安全生产的条件,执行的矿山安全规程和行业技术双征，A.开采不同矿种B.统一C国家统一D.专业</w:t>
      </w:r>
    </w:p>
    <w:p/>
    <w:p>
      <w:pPr/>
      <w:r>
        <w:rPr>
          <w:rStyle w:val="myStyle"/>
        </w:rPr>
        <w:t xml:space="preserve">20、依据《烟花爆竹安全首理条例1的规定.受理道路运粕胡花爆竹申请的公安部门应当白受理之”起口内对托运人提交的有关材料进行审台.对符合条件的?核发,?烟花烽竹道路遥输许可证”.A、3B.5C.8D、</w:t>
      </w:r>
    </w:p>
    <w:p/>
    <w:p>
      <w:pPr/>
      <w:r>
        <w:rPr>
          <w:rStyle w:val="myStyle"/>
        </w:rPr>
        <w:t xml:space="preserve">1021.《道路交通安全法》烧定.医疗机构对交通事故中的受伤人员应当A.及时怆数.不得因尬救费用未及时交付而拖延救治B.及时推款.由保险公司支付医疗费用C,及时抢救,由磁事方、保险公司和受害人等型医疗皆用?.在医疗费用支付以后再实施抢救</w:t>
      </w:r>
    </w:p>
    <w:p/>
    <w:p>
      <w:pPr/>
      <w:r>
        <w:rPr>
          <w:rStyle w:val="myStyle"/>
        </w:rPr>
        <w:t xml:space="preserve">22、根据《消防法》，消防工作也彻的方计,坚挣专门机关与群众牯合的原则，文行防火安全责任啊.A.预防为主.安全第一B.安全第、预防为主C、预防为主，防消结合I.防消防合，预防为主</w:t>
      </w:r>
    </w:p>
    <w:p/>
    <w:p>
      <w:pPr/>
      <w:r>
        <w:rPr>
          <w:rStyle w:val="myStyle"/>
        </w:rPr>
        <w:t xml:space="preserve">23.违法行为构成犯罪，人民法陵判处罚金时,应当行政机关已姓给r当事人的相应罚金.A.不折抵B.折抵C.掖一半折抵D.按拉法行为的情节决定是否折抵</w:t>
      </w:r>
    </w:p>
    <w:p/>
    <w:p>
      <w:pPr/>
      <w:r>
        <w:rPr>
          <w:rStyle w:val="myStyle"/>
        </w:rPr>
        <w:t xml:space="preserve">21.某企业仓库内钻存的工业火.雷铃已过期失效,准在予以精毁,该仓陈负贲人对耍销毁的工共”贞业火宙管进行登记造册，并提出/第S9女施方案,根据《民用爆炸构品安全管理条例》，负贲批投监怦本次工业火锵笆销毁工作的部门除本省国防科技工业主管部门外,还有A.省级安全监管部门B.方级公安机关C.XI级安全监管部门</w:t>
      </w:r>
    </w:p>
    <w:p/>
    <w:p>
      <w:pPr/>
      <w:r>
        <w:rPr>
          <w:rStyle w:val="myStyle"/>
        </w:rPr>
        <w:t xml:space="preserve">0.W媛公安机关</w:t>
      </w:r>
    </w:p>
    <w:p/>
    <w:p>
      <w:pPr/>
      <w:r>
        <w:rPr>
          <w:rStyle w:val="myStyle"/>
        </w:rPr>
        <w:t xml:space="preserve">25、依据《职业病防治法3的规定，新铤、犷建、通建建设以H和技术改造、技术引迸项目可健产生职业鹤危苫的.建设班位在）阶段应当向:H生行政部门提交职业历危苫预评价报告.A.可行性论证B.初步设计C、俺工建设D.?工验收E..依据《道路攵通安全法》的规定，下列道路通行条件的说法,正确的是（）A、工程建设柩福道路?16工作业完毕无得经过找收即可恢复通行B.在城市道路地划停车泊位必须报经公安交通管理部门批准C.无行人过街设施的城市医院门前的道路*施划人行横道畿井设巴提示标志D、道路出现坍堪，公安交通管理部门和安全监营和门应当及时</w:t>
      </w:r>
    </w:p>
    <w:p/>
    <w:p>
      <w:pPr/>
      <w:r>
        <w:rPr>
          <w:rStyle w:val="myStyle"/>
        </w:rPr>
        <w:t xml:space="preserve">27、依据《行政处罚法3的规定.巧“人逾期不缴地行政处罚决定的,下列执行指施中，处罚机关可以采取的是（）A,到期不缴罚款的.每U按罚款额仃分之三加处罚款B.将查封的财物作价冲抵罚款C.自行将扣押的BI物拍卖抵微二款D.自行或申请人民法院强制执行</w:t>
      </w:r>
    </w:p>
    <w:p/>
    <w:p>
      <w:pPr/>
      <w:r>
        <w:rPr>
          <w:rStyle w:val="myStyle"/>
        </w:rPr>
        <w:t xml:space="preserve">28、在庖急预案编制过程中,应急策划是一爆要素.危险分析是二级要素,下列不履于生险分析内容的是（）A,危险识别B、脆弱性分析C.资源分析D.风险分析</w:t>
      </w:r>
    </w:p>
    <w:p/>
    <w:p>
      <w:pPr/>
      <w:r>
        <w:rPr>
          <w:rStyle w:val="myStyle"/>
        </w:rPr>
        <w:t xml:space="preserve">29.依据《安全生产法》的规定,安全生产监管部门方者依法对生产线背单位执行安全生产法律.法规和BI家标准或者行业标准的情况进行SJff枪存，井行使现场检唐权.现场处用反.紫急处置权的（A.?封扣押权B.强加执行权C.行政居留权D.行政处分权</w:t>
      </w:r>
    </w:p>
    <w:p/>
    <w:p>
      <w:pPr/>
      <w:r>
        <w:rPr>
          <w:rStyle w:val="myStyle"/>
        </w:rPr>
        <w:t xml:space="preserve">30.依据《行政处罚法》的规定,当事人应当自收到行政处罚决定书（）H内，到指定的银行城纳罚款A、5B、15C.30D.</w:t>
      </w:r>
    </w:p>
    <w:p/>
    <w:p>
      <w:pPr/>
      <w:r>
        <w:rPr>
          <w:rStyle w:val="myStyle"/>
        </w:rPr>
        <w:t xml:space="preserve">4531、依据￡生产安全事故应急预案管理办法》的规定,应急预案管理迸衡的摩则不包括（）的炭则.A、探会协调B.统一管理C.分级他货D.属地为主</w:t>
      </w:r>
    </w:p>
    <w:p/>
    <w:p>
      <w:pPr/>
      <w:r>
        <w:rPr>
          <w:rStyle w:val="myStyle"/>
        </w:rPr>
        <w:t xml:space="preserve">32、监仔检向（）被检行单位止常的生产经营活动,应当是负有安全生产监督管理职员的部门的一项义务.A,管■理共”贞B.不得影晌C,指导D.服从</w:t>
      </w:r>
    </w:p>
    <w:p/>
    <w:p>
      <w:pPr/>
      <w:r>
        <w:rPr>
          <w:rStyle w:val="myStyle"/>
        </w:rPr>
        <w:t xml:space="preserve">33、发生劳动争议的当事人,可以依法中请或者提出,也可以防前解决.A,讽解仲敬诉讼B.拖延不决申辩C、私/仲俄保D.调解中辩</w:t>
      </w:r>
    </w:p>
    <w:p/>
    <w:p>
      <w:pPr/>
      <w:r>
        <w:rPr>
          <w:rStyle w:val="myStyle"/>
        </w:rPr>
        <w:t xml:space="preserve">34、根抓《建设工程安全生产条例》?对安全防护用具、机械设备、施工机具及R件在进入饱工现场前未经杳依喊苕黄胎不合格即投入使用的施工单位.货令限期改正:逾期未改正的.黄今业整领,并处的TH效，A、10万元以上如万元以下B.5万元以上30万元以下C10万元以上20万元以下D、5万元以上20万元以下</w:t>
      </w:r>
    </w:p>
    <w:p/>
    <w:p>
      <w:pPr/>
      <w:r>
        <w:rPr>
          <w:rStyle w:val="myStyle"/>
        </w:rPr>
        <w:t xml:space="preserve">35、依妪《劳动合同法3的规定,劳动占b用人单位笠订劳动合同后.如果劳动者不能从事或者胜任工作,致使劳动合M无法膻行的.用人承位额外支付劳动衣最低个月工资后,可以就除劳动合同.A.5B、3C.2D.I</w:t>
      </w:r>
    </w:p>
    <w:p/>
    <w:p>
      <w:pPr/>
      <w:r>
        <w:rPr>
          <w:rStyle w:val="myStyle"/>
        </w:rPr>
        <w:t xml:space="preserve">36.宋体《安全生产法》规定.应当按照实事求是，尊科学的原则.及时、准确地育清代明事故性质和贵任.A,事故类型B、的故影峋C,一故原因D、事故损失</w:t>
      </w:r>
    </w:p>
    <w:p/>
    <w:p>
      <w:pPr/>
      <w:r>
        <w:rPr>
          <w:rStyle w:val="myStyle"/>
        </w:rPr>
        <w:t xml:space="preserve">37、安全依收评价涉及到对场所设施、持布等方面的检套和评价.进行石油大然气管道隹设顼口安全险收评价时.对可燃、自用气体泄漏椅测报得仪及交送戕的安全评价.次于（）内容.A.特种设分监督检验记录评价B.强制检篇设备设施情况拴费C.同燃易母炀所评价D、机械伤害防护设施评价</w:t>
      </w:r>
    </w:p>
    <w:p/>
    <w:p>
      <w:pPr/>
      <w:r>
        <w:rPr>
          <w:rStyle w:val="myStyle"/>
        </w:rPr>
        <w:t xml:space="preserve">38、根据《安全生产造法行为处罚办法》,安全生产监仰首?理部门或者双IT安全验泰机构作HI费令停产停业修!，、好令停产停业、吊铺6关证照.牧大功靛同款等行政处罚,其中所称较大数狰同软，为省、自治区、食粘巾人大常委会或者人民政府规定的数然;没右规定数粉的，具数额射个人罚款为＜＞，对生产蛭背单位判款为＜＞A、五千元以上、一万元以上B.1万元以上、三万元以上C.五千元以上、三万元以上D.一万元以上、两万元以上</w:t>
      </w:r>
    </w:p>
    <w:p/>
    <w:p>
      <w:pPr/>
      <w:r>
        <w:rPr>
          <w:rStyle w:val="myStyle"/>
        </w:rPr>
        <w:t xml:space="preserve">39.V烟花现竹生产企业向安全管理部门申Wi安全生产许可证时,提供的M料匹何不实.安全管理部门审查不予行政许可，并给予警告.根据《行政许可法》,该企业不得再次申请行政许可的期以是（）A.1年B.2年C、3年D.5年，1仇H前，我国实行安全生产行政首长负责制,但承担安全生产主体就任的是（）A,生产经营单位共”贞B.生产羟营单位主要负贲人C.地方人民政附负费人D.安全生产监督管理部门■Ik依据《安全生产法3的规定.安全生产监冰依育人员应当将检育的时间、地点内容.发现的网题及其处理情况,作出书面记录,并山桧育人员和被检穴胞位负35人纥字被检ft单位的负揖人拒艳笠字的,检查人员应当＜＞A.将Mi况记录在案，井向负有安全生产必修管理职选的部门任案B、对其进行批评教育.f?以罚歆处罚,并向安全生产监怦管理部门备案C.对其采取行政强IW精籍.并向安全生产监1:节理部门备案D、通知被检百单位他贵人到场第字，并向安全生产监督管理部门备案</w:t>
      </w:r>
    </w:p>
    <w:p/>
    <w:p>
      <w:pPr/>
      <w:r>
        <w:rPr>
          <w:rStyle w:val="myStyle"/>
        </w:rPr>
        <w:t xml:space="preserve">12.某电厂的火电机加脱碗改造项目,由甲公司负击总体设计,乙公司承担其中的土建及设得基础工程，丙公司承担其中的钢结构安装、加囿及管道工程,委托丁公司负责施工监理,四宗公可同时开收相关工作，依据《安全生产法》的规定，下列关于笠订安全生产管理例议的做法，正确的是（）A、甲公司与乙、内公司分别扬订安全生产管理协议?由乙、内公司负表该改造项II安全生产工作的统?协调和?管理B,电厂分别甲.乙.丙、丁公司林订安全生产管理协议.弁指定专职安全生产管理人员进行安全检育与协议以甲公司与丁公司签订安全生产管理协议，由丁公司负责该或造项目安全生产工作的统一协调和管理D,乙、内公司与丁公司签订安全生育管理怖议?由丁公司负费承包范国内的安全生产工作的协调和管理,</w:t>
      </w:r>
    </w:p>
    <w:p/>
    <w:p>
      <w:pPr/>
      <w:r>
        <w:rPr>
          <w:rStyle w:val="myStyle"/>
        </w:rPr>
        <w:t xml:space="preserve">13、依据,犷山安全法》的规定,对矿长安全资格的考核内容不包括＜）A.矿山安全知识B.安全生产作业能力C旷山事故处理偃力l.安全生产管理能力?II、为了加强对更大危险源控制系统的监首,对丁?新建项目中的更大危险、有否设施,企业应在该项目（）梃交*大危冷源安全推告.A.设计审育后B.竣工验收前C.开工建设前</w:t>
      </w:r>
    </w:p>
    <w:p/>
    <w:p>
      <w:pPr/>
      <w:r>
        <w:rPr>
          <w:rStyle w:val="myStyle"/>
        </w:rPr>
        <w:t xml:space="preserve">0、投入运行前</w:t>
      </w:r>
    </w:p>
    <w:p/>
    <w:p>
      <w:pPr/>
      <w:r>
        <w:rPr>
          <w:rStyle w:val="myStyle"/>
        </w:rPr>
        <w:t xml:space="preserve">45、根据《职业烧防治法》,新.扩建、改建建设项目和技术改造.技术小进项目（以下统为建设项H）川健产生职业病危占的?建设埴位在可行性论证阶段应当向卫生行政部门梃交职业物危害预评价报告.卫生行政部门应当自收到职业病危害预评价报告之H起（）作出审核决定并书面通知it设单位A.十五日时三十日内C、四1-五日内D、六十口内</w:t>
      </w:r>
    </w:p>
    <w:p/>
    <w:p>
      <w:pPr/>
      <w:r>
        <w:rPr>
          <w:rStyle w:val="myStyle"/>
        </w:rPr>
        <w:t xml:space="preserve">46、标准突箱后,应根据科学技术的发展.经济混设的雷要以及安全生产工作的实际适时进行发审，发审周期不超过（）A、1年B、2年C、3年D.5年■</w:t>
      </w:r>
    </w:p>
    <w:p/>
    <w:p>
      <w:pPr/>
      <w:r>
        <w:rPr>
          <w:rStyle w:val="myStyle"/>
        </w:rPr>
        <w:t xml:space="preserve">17.法律规范由假定、处理和制废3个要东构成.假定足指适用法律坟瓶的（）A.充分条件B.必要条件C.充要条件D、补充条件共”贞■</w:t>
      </w:r>
    </w:p>
    <w:p/>
    <w:p>
      <w:pPr/>
      <w:r>
        <w:rPr>
          <w:rStyle w:val="myStyle"/>
        </w:rPr>
        <w:t xml:space="preserve">18.企业职工刘某发生工伤.依据《工伤保冷条例》的规定，下列关于刘某工伤保险待遇的说法?正确的是＜＞A.刘某因苦停工作接受I伤医疗?停工前薪期股不超过12个7]?特殊情况不超超过18个月B,刘某评定协残等级后生活部分不能臼理,经劳动能力整定娈员公陶认而耍生活护理,护理物标准为统密地区上年度职工月平均工资的21n C.刘某经鉴定为六级伤残,从工伤保检基金支付一次性伤残补助金，标准为12个月的本入「资D、刘某不能工作.与该企业保留劳动关系.企业按月发放蛤刘某的伤残滓贴标准为刘某工资的60%</w:t>
      </w:r>
    </w:p>
    <w:p/>
    <w:p>
      <w:pPr/>
      <w:r>
        <w:rPr>
          <w:rStyle w:val="myStyle"/>
        </w:rPr>
        <w:t xml:space="preserve">19、依据《安全评价机构经管规定》.必须由取得甲级资历的安全评价机构承担安全评价活动的建设工程或者企业是＜A、由省、自治区、H辖巾及其投资主管部门申批的建设工程B、生产危险化学品的建设工程C,生产烟花爆竹的企业D.生产即越化学R的企业和其他大型生产企业</w:t>
      </w:r>
    </w:p>
    <w:p/>
    <w:p>
      <w:pPr/>
      <w:r>
        <w:rPr>
          <w:rStyle w:val="myStyle"/>
        </w:rPr>
        <w:t xml:space="preserve">50.根据《安全生产法3的规定.安全土.产监督管理部门在发现不符合IB家标准或者行业标准的设;,甥材或齐设施时,有权予以代封或者扣押,但应当在日内作出处理决定D.</w:t>
      </w:r>
    </w:p>
    <w:p/>
    <w:p>
      <w:pPr/>
      <w:r>
        <w:rPr>
          <w:rStyle w:val="myStyle"/>
        </w:rPr>
        <w:t xml:space="preserve">3051.消防员任事故罪的犯罪主体足＜A.违反消防管理埋定的一切人员B.对消防资任小散负有直接送任人员C.消防行政管理部门的执法人员l生产住营单位的负责人</w:t>
      </w:r>
    </w:p>
    <w:p/>
    <w:p>
      <w:pPr/>
      <w:r>
        <w:rPr>
          <w:rStyle w:val="myStyle"/>
        </w:rPr>
        <w:t xml:space="preserve">52、依据《国务院关于特大安全事故行政责任追究的规定》，发生特大安仝事故,社会影嘀特别恶劣或行性质特别产苴的?由国务反对负有领导贲任的（）正职鱼贲人蛤予行政处分.A.省级安全监管机构B.设区的市人民政府C.（K.巾）人民政府</w:t>
      </w:r>
    </w:p>
    <w:p/>
    <w:p>
      <w:pPr/>
      <w:r>
        <w:rPr>
          <w:rStyle w:val="myStyle"/>
        </w:rPr>
        <w:t xml:space="preserve">0、省人大机构</w:t>
      </w:r>
    </w:p>
    <w:p/>
    <w:p>
      <w:pPr/>
      <w:r>
        <w:rPr>
          <w:rStyle w:val="myStyle"/>
        </w:rPr>
        <w:t xml:space="preserve">53、根据《1伤保险条例》.下列关r?劳动能力鉴定的说法中.正碉的是（）A.劳动功能障用分为十个等级.最轻的为级,城屯的为十级B.生活自理障用分为四个等级C.劳动他力罪定专家仪至少由2名专冢组成D.省、自治区、立利巾劳动能力鉴定委员会作出的篓定结论为生终鉴定结论</w:t>
      </w:r>
    </w:p>
    <w:p/>
    <w:p>
      <w:pPr/>
      <w:r>
        <w:rPr>
          <w:rStyle w:val="myStyle"/>
        </w:rPr>
        <w:t xml:space="preserve">51.依照《国务院关于特大安全事故行改贲任追究的规定》,地方政府领导人对特大安全事故的防葩、发生.有失职、渎职情形或者负行领导货任的.依法（）A.蛤于行政处分B,给予民事剂鼓C.承担赔便员任D.追究经济击任</w:t>
      </w:r>
    </w:p>
    <w:p/>
    <w:p>
      <w:pPr/>
      <w:r>
        <w:rPr>
          <w:rStyle w:val="myStyle"/>
        </w:rPr>
        <w:t xml:space="preserve">55.《突发事件应对法》按照小件的性质、过程和机理的不同，将突发M科分为四类即自然灾咨、公共R生事件、社会安全事件和（）A、交通运输事故B.环境污染和生态破坏事故C.事故突雉D.公共出族和设缶事故</w:t>
      </w:r>
    </w:p>
    <w:p/>
    <w:p>
      <w:pPr/>
      <w:r>
        <w:rPr>
          <w:rStyle w:val="myStyle"/>
        </w:rPr>
        <w:t xml:space="preserve">56.依据《烟花爆竹安全管理条例》的规定.烟花年竹生产企业在投入生产前办理彳烟花爆竹安全生产许可证》的，由所在地（）对企业提交的中请材料提出安全申亚的初步意见.共”贞A.县极人民玫府公安部门B、县级人民政府安瞳部门C.设区的市级人民政府安全生产监督管理然门D.设区的市级人民政府公安部门</w:t>
      </w:r>
    </w:p>
    <w:p/>
    <w:p>
      <w:pPr/>
      <w:r>
        <w:rPr>
          <w:rStyle w:val="myStyle"/>
        </w:rPr>
        <w:t xml:space="preserve">57.某火灾举故造成一次死亡5人，按照《企业职工伤亡事故经济描失统计标准）（GB67211986）进行计第，该起事故的总损失工作II笠是（）工作H.A.15000B.30000C.50000D.</w:t>
      </w:r>
    </w:p>
    <w:p/>
    <w:p>
      <w:pPr/>
      <w:r>
        <w:rPr>
          <w:rStyle w:val="myStyle"/>
        </w:rPr>
        <w:t xml:space="preserve">4500058.依岖《安全生产法3的规定.（）应当组织有关部门制定本行政区域内特大生产安全事故应21预案.建立应:救援体系〃A.省拨以上负有安全生产胶价管理职责的部门B、县极以上地方各级人民政向C,各级负石安全生产监懈管理取费的部门D.各级人民政府</w:t>
      </w:r>
    </w:p>
    <w:p/>
    <w:p>
      <w:pPr/>
      <w:r>
        <w:rPr>
          <w:rStyle w:val="myStyle"/>
        </w:rPr>
        <w:t xml:space="preserve">59.依据《烟花掰竹安金价理条例》的规定.烟花就竹道路运输的托运人,应当向（）提出申请，提交有关证引材料，办理《加花爆竹道路运输许可证</w:t>
      </w:r>
    </w:p>
    <w:p/>
    <w:p>
      <w:pPr/>
      <w:r>
        <w:rPr>
          <w:rStyle w:val="myStyle"/>
        </w:rPr>
        <w:t xml:space="preserve">3.A.所在地的县媛人民政府安全生产监督管理都门B、所在地的县拨人民政府公安部门C.运达地的县级人民政府安全生产监督管理部门D.匕达地的县级人民政府公安部门</w:t>
      </w:r>
    </w:p>
    <w:p/>
    <w:p>
      <w:pPr/>
      <w:r>
        <w:rPr>
          <w:rStyle w:val="myStyle"/>
        </w:rPr>
        <w:t xml:space="preserve">60.从小仃关安全生产的评价、认证、检测、检验和咨询IK务要付出一定的成本,安全生产中介服务机构必然要收取合理的报IW和费川,这体现安全生产中介服务的（A.独立性B,客观性C、有偿性D、专业性6k《安全生产许可证条例》第7芸规定,安全生产许可证俄发经管机关应当自收到申请之日起（）日内市舞完毕.经审吉符合规定的安全生产条件的.除发安全牛.产许可证.A、7B.15C.15D、</w:t>
      </w:r>
    </w:p>
    <w:p/>
    <w:p>
      <w:pPr/>
      <w:r>
        <w:rPr>
          <w:rStyle w:val="myStyle"/>
        </w:rPr>
        <w:t xml:space="preserve">6062、依拉（劳动法》的规定.下列企业对女职工的工作安村.符合女职工特殊保护规定的是（）A.某丁山企业临时安推女职工到井卜工作一天B.某魅洋公司安排已怀孕3个月的女职工本周每天加班一小时C,某医院安排女护士（薇子5个月大）值夜班4某自品公司安排女职工布例假期间从事冷库撤运作业</w:t>
      </w:r>
    </w:p>
    <w:p/>
    <w:p>
      <w:pPr/>
      <w:r>
        <w:rPr>
          <w:rStyle w:val="myStyle"/>
        </w:rPr>
        <w:t xml:space="preserve">63.依据4安全生产法》的规定.（）是安全生产的主体.A,一1单位B,让设单位C、生产经营竿位D.监理工程师</w:t>
      </w:r>
    </w:p>
    <w:p/>
    <w:p>
      <w:pPr/>
      <w:r>
        <w:rPr>
          <w:rStyle w:val="myStyle"/>
        </w:rPr>
        <w:t xml:space="preserve">64.根据经验和直观判断能力对生产系绫的工</w:t>
      </w:r>
    </w:p>
    <w:p/>
    <w:p>
      <w:pPr/>
      <w:r>
        <w:rPr>
          <w:rStyle w:val="myStyle"/>
        </w:rPr>
        <w:t xml:space="preserve">2、设分.设的、环境、人员和管理等方面的状况进行的分析评价是（）A、定录安全评价方法B.定性安全评价方法C.条统安全评价方法D.概率风险评价方法</w:t>
      </w:r>
    </w:p>
    <w:p/>
    <w:p>
      <w:pPr/>
      <w:r>
        <w:rPr>
          <w:rStyle w:val="myStyle"/>
        </w:rPr>
        <w:t xml:space="preserve">65、依匏《劳动防护用品监督首理规定</w:t>
      </w:r>
    </w:p>
    <w:p/>
    <w:p>
      <w:pPr/>
      <w:r>
        <w:rPr>
          <w:rStyle w:val="myStyle"/>
        </w:rPr>
        <w:t xml:space="preserve">3.生产短评单位为从业人以配爸劳动防护用品.（）A、可以以货币或者其他物品替代应肖配备的劳动防护用品共”贞Mi￡13DYiWRM毛土互曲邛星涧；IB东力可屎9印忸惜M劭/上等至四祖立”皿但母山邛带见6KE?豕都川彩3四Y南基修玉寺四用U旗阱代昂?一士等互￡￥MN群的《淞?年赤国》m?-yogi耳丫小冷独?」内靖奉一？r但年配,Yosi?YWli?加小生监正?出也年2-Y88Z WYWM.加小丑羊U禽业曲关?否但必出,￡a时期言出相列为木当j势^t而必身和/乐￥求1**a G翎身也见十妙甲jMtf必附去谓高仲次*3痛I!以丽（母狗区即呆至甲6祟倍,fl尉播等及印5出低”》目的用净却务工4不手违亦即坐性生啦和假《Z?依法出出阵号承特区）14科猊、智尊琳祖那N七等不助MH电+1**3:呼若如凶丫酒斗JRI哪/然WM M塔球到/色取去丫9F:W沿地国叫初功弟而WYTMTW下等4*3:倏用即/曲这》2“用品召渤+耳百型/不多亚M四,fl祗时的右叱*阳井纨斗茶N由耳分媪毛Y京-V（）；*{却的.4油田4卜好如原的IS1丛依耶/丰多豆J出岛《梁小毛毛尊》*1（?0￡#’“，欧集窗中GI苦陷￥率）豳联至二丫@/9例IJ型必干出“胡资州出国Y8，“明干格招小工LJ我SJ壬迎外左潴物轴NY8-5i“耽丁口薨仔P U提/曲旦依北修而考4不3则密44取「口/申￥U长阳依息出郭*玉寺尊卑的独和汨Y招代U甲，K1耐仃，?业年号及回附?X!野即碑％年比/币不笈V徜因出乌率UM%以斯%视卡则（?下廨￡条公土百互》02解班石季工叫小方军P海曲丐￥H科?考?V（）日m里/制1?加融力豆苗物及旧边乐图」布瓦四，苦解酊城取切息当步）辩然’M讣到坳堂商3ZV早计国苏即蚓博小5Z酷割强」例申为当次上用?￥修囚十国2GM」中忸‘咫装医犯瞥型与Z笠谆.Hn4印笈的00［导Z/初」中笈於69科科如土F耕罪也P瑞旭创?-V?科妥，时（）如年耳豕国甲U市震％诏押诽毋“t四U册例里诩版我外尔小中等豆豆9?下斛《召M士小谈》89JJ%皎实过至即￡8法阳阴代《对东阳正脑屋尊地帕布耳小邻F孤〃典西建娓祖晋的川川堪用4尊SLJ到丛邸丐第P物方R架附晦懑皿MP殛不招一罚石用犯网班药初*旧样回M衣原口也、誉加明里?运改期斛以琳尔W女刁先他上￥M4?理解的￡国委总县等及叫*寺旗1尊）淮沙,29青”房融旗TM’秀翻旧9mlp港西西网斯方??渔弧唠叫争V（）WSniWSW?减张身余期土瓦第也时期阴可￥取阳五片讲证削N由#磐金力?切加如法忖一注』的?e*4如盘海曳仁出动小话通*|,）??、991r小4万应融切替Bk刚MUfi瞅利MnKMuN345rl彬止*Q曾出讲的物融阴％N宗蚂?以皆崎掰H耳9小亚区电力P富小母狗年融印种2匚x?a皆的副nnw^torpsjnwjn.-H。</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2023-05-13T03:56:07+08:00</dcterms:created>
  <dcterms:modified xsi:type="dcterms:W3CDTF">2023-05-13T03:56:07+08:00</dcterms:modified>
</cp:coreProperties>
</file>

<file path=docProps/custom.xml><?xml version="1.0" encoding="utf-8"?>
<Properties xmlns="http://schemas.openxmlformats.org/officeDocument/2006/custom-properties" xmlns:vt="http://schemas.openxmlformats.org/officeDocument/2006/docPropsVTypes"/>
</file>