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喀什师范学院毕业论文开题报告的选题与撰写 兴义民族师范学院毕业论文</w:t>
      </w:r>
    </w:p>
    <w:p/>
    <w:p/>
    <w:p>
      <w:pPr/>
      <w:r>
        <w:rPr>
          <w:rStyle w:val="myStyle"/>
        </w:rPr>
        <w:t xml:space="preserve">喀什师范学院毕业论文开题报告的选题与撰写　　《喀什师范学院毕业论文开题报告的选题与撰写》是一篇好的范文，觉得应该跟大家分享，希望大家能有所收获　　喀什师范学院报告的与撰写　　开题报告是确定论文题目的重要环节，依照良好的论文开题报告模板，可以写出符合标准要求的优秀论文开题报告，上学吧开题报告模板给大家了一份喀什师范学院毕业论文开题报告的选题与撰写，提供一些开题报告选题与撰写方面的参考，欢送查看　　</w:t>
      </w:r>
    </w:p>
    <w:p/>
    <w:p>
      <w:pPr/>
      <w:r>
        <w:rPr>
          <w:rStyle w:val="myStyle"/>
        </w:rPr>
        <w:t xml:space="preserve">一、毕业论文的制题与选题　　</w:t>
      </w:r>
    </w:p>
    <w:p/>
    <w:p>
      <w:pPr/>
      <w:r>
        <w:rPr>
          <w:rStyle w:val="myStyle"/>
        </w:rPr>
        <w:t xml:space="preserve">1.制题自本通知下发之日起至20XX年11月15日为制题时间本届毕业论文题目按每生平均2题的标准拟制拟制方式以向教师征集为主，也可向有制题能力的征集　　1要求有实验任务的系必须拟制与实验教学研究有关的论文题目;　　2鼓励有科研工程的老师拟制与自己科研相关的论文题目;　　3凡征集的学生自拟题目应在相应专业的选题总目录中标注说明　　4可以根据专业自身的特点，以高质量的调研报告、教学设计、案例、作品等多样化的形式作为毕业论文设计题目拟制，各系务必把好此种形式毕业论文设计的质量关，要到达毕业论文设计的要求各教研室根据有关制题程序的要求，分专业制作毕业论文设计选题目录，并报各系毕业论文设计领导小组审核，根据审核结果各系制作20XX届分专业毕业论文设计选题指南，下发各毕业生班级，供学生选择　　</w:t>
      </w:r>
    </w:p>
    <w:p/>
    <w:p>
      <w:pPr/>
      <w:r>
        <w:rPr>
          <w:rStyle w:val="myStyle"/>
        </w:rPr>
        <w:t xml:space="preserve">2.选题20XX年11月25日前完成学生选题学生选题必须以给定的题目范围为限，学生确定选题时，应与制题教师保持良好沟通，全面了解题目的写作要求，根据自身实际选择题目选题结束时，各单位应根据学生的实际选题情况，填制《喀什师范学院20XX届本科生毕业论文设计选题汇总表》按Excel表格形式报送，于20XX年11月27日前上报教务处实践教学科备案学生选题最终一经审定，原那么上不允许变更　　</w:t>
      </w:r>
    </w:p>
    <w:p/>
    <w:p>
      <w:pPr/>
      <w:r>
        <w:rPr>
          <w:rStyle w:val="myStyle"/>
        </w:rPr>
        <w:t xml:space="preserve">二、毕业论文开题与撰写　　</w:t>
      </w:r>
    </w:p>
    <w:p/>
    <w:p>
      <w:pPr/>
      <w:r>
        <w:rPr>
          <w:rStyle w:val="myStyle"/>
        </w:rPr>
        <w:t xml:space="preserve">1.开题20XX年12月15日之前完成毕业论文设计开题工作毕业论文指导教师按规定向学生提出论文设计工作要求，指导学生制订毕业论文设计写作方案，要求学生查阅相关文献，讨论毕业论文提纲，确定毕业论文写作思路认真填写《毕业论文指导档案》中的开题情况记录栏目　　</w:t>
      </w:r>
    </w:p>
    <w:p/>
    <w:p>
      <w:pPr/>
      <w:r>
        <w:rPr>
          <w:rStyle w:val="myStyle"/>
        </w:rPr>
        <w:t xml:space="preserve">2.撰写应届毕业生于20XX年4月20之前完成毕业论文撰写工作由各系根据学生和指导教师的实际工作进展自行安排毕业论文设计一律实行“三审定稿”制各单位应严格执行15号文件的相关规定，制定详实可行的督导检查工作方案，严格控制学生的撰写质量和教师的指导工作质量，催促指导教师认真填制《毕业论文中期检查表》和《毕业论文指导档案》中的指导记录和修改意见，以建立完整的指导档案。</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2023-09-15T20:19:41+08:00</dcterms:created>
  <dcterms:modified xsi:type="dcterms:W3CDTF">2023-09-15T20:19:41+08:00</dcterms:modified>
</cp:coreProperties>
</file>

<file path=docProps/custom.xml><?xml version="1.0" encoding="utf-8"?>
<Properties xmlns="http://schemas.openxmlformats.org/officeDocument/2006/custom-properties" xmlns:vt="http://schemas.openxmlformats.org/officeDocument/2006/docPropsVTypes"/>
</file>