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辽宁省名校联盟高二下学期4月联考语文试题（含答案）</w:t>
      </w:r>
    </w:p>
    <w:p/>
    <w:p/>
    <w:p>
      <w:pPr/>
      <w:r>
        <w:rPr>
          <w:rStyle w:val="myStyle"/>
        </w:rPr>
        <w:t xml:space="preserve">
</w:t>
      </w:r>
    </w:p>
    <w:p/>
    <w:p>
      <w:pPr/>
      <w:r>
        <w:rPr>
          <w:rStyle w:val="myStyle"/>
        </w:rPr>
        <w:t xml:space="preserve">
	辽宁省名校联盟高二下学期4月联考语文试题含答案）绝密★启用前辽宁省名校联盟2023年高二4月份联合考试语文本试卷满分150分，考试时间150分钟注意事项.答卷前，考生务必将自己的姓名、准考证号填写在答题卡上.答选择题时，选出每小题答案后，用铅笔把答题卡对应题目的答案标号涂黑如需改动，用橡皮擦干净后，再选涂其他答案标号答非选择题时，将答案写在答题卡上写在本试卷上无效.考试结束后，将本试卷和答题卡一并交回
</w:t>
      </w:r>
    </w:p>
    <w:p/>
    <w:p>
      <w:pPr/>
      <w:r>
        <w:rPr>
          <w:rStyle w:val="myStyle"/>
        </w:rPr>
        <w:t xml:space="preserve">
</w:t>
      </w:r>
    </w:p>
    <w:p/>
    <w:p>
      <w:pPr>
        <w:jc w:val="center"/>
      </w:pPr>
      <w:r>
        <w:rPr>
          <w:rStyle w:val="myStyleh4"/>
        </w:rPr>
        <w:t xml:space="preserve">
	一、现代文阅读（35分）</w:t>
      </w:r>
    </w:p>
    <w:p/>
    <w:p>
      <w:pPr/>
      <w:r>
        <w:rPr>
          <w:rStyle w:val="myStyle"/>
        </w:rPr>
        <w:t xml:space="preserve">
	（一）现代文阅读I（本题共5小题，19分）阅读下面的文字，完成1?5题材料一通常将汉服理解为汉族人的传统服饰，但从历史的角度来看，这么陈述不十分准确首先，对于是否汉人的判断在于文化，而非血统，华、夷身份会发生转化；其次，经过数千年发展变化，数次胡汉融合，汉服融入了大量外来服饰；最后，现代意义上的汉服实际是指中华民族服饰，而非特指汉族而言古人认为汉服起于黄帝，《易-系辞传》有“黄帝、尧、舜垂衣裳而天下治”现在普遍认为汉服源自殷商时期，如出土的商代文物可以看到与周代近似的服饰从周代至今，华夏文明已经持续了三千年，汉文化以其顽强的生命力影响和同化了外来者服装作为汉礼的一部分，在历史过程中兼容并蓄，除了朝代更替导致服饰演变，还有很多外来服饰被汉人使用，以至于传统服饰风格样式极其多样，融入汉服体系的胡服也被称为汉服历史上服饰经历了多次的胡汉融合，如赵武灵王“胡服骑射”，将胡人的窄袖短衣引进汉人的服饰系统；再如，清代旗人袍服上的立领，在后世演变为重要的汉服元素所以，无论是从历史、风格、样式还是来源等方面分析，汉服的构成都是相当复杂的中国古代改朝换代时，一般都会如《礼记?大传》所说“改正朔、法，通过自然景色描绘扬州城遭遇劫难后的荒芜景象，令人感叹
</w:t>
      </w:r>
    </w:p>
    <w:p/>
    <w:p>
      <w:pPr>
        <w:jc w:val="center"/>
      </w:pPr>
      <w:r>
        <w:rPr>
          <w:rStyle w:val="myStyleh4"/>
        </w:rPr>
        <w:t xml:space="preserve">
	二、古代诗文阅读（35分）</w:t>
      </w:r>
    </w:p>
    <w:p/>
    <w:p>
      <w:pPr/>
      <w:r>
        <w:rPr>
          <w:rStyle w:val="myStyle"/>
        </w:rPr>
        <w:t xml:space="preserve">
		（一）文言文阅读（本题共5小题，20分）阅读下面的文言文，完成10?14题伯牙子鼓琴，钟子期听之，方鼓而志在太山，钟子期日“善哉乎鼓琴！巍巍乎若太山”少选之间，而志在流水，钟子期复日“善哉乎鼓琴！汤汤乎若流水”钟子期死，伯牙破琴绝弦，终身不复鼓琴，以为世无足为鼓琴者非独鼓琴若此也贤者亦然虽有贤者而无以接之贤者奚由尽忠哉骥不自至千里者待伯乐而后至也荆公子行年十五而相荆，仲尼闻之，使人往视，还日“廊下有二十五俊士，堂上有二十五老人”仲尼日“合二十五人之智，智于汤武；并二十五人之力，力于彭祖以治天下，其国免矣乎！”宋司城子罕之贵子韦也，入与共食，出与同衣；司城子罕亡，子韦不从；子罕来，复召子韦而贵之左右日“君之善子韦也，君亡不从，来又复贵之，君独不愧于君之忠臣乎？”子罕日“吾唯不能用子韦，故至于亡；今吾之得复也，尚是子韦之遗德余教也，吾故贵之且我之亡也，吾臣之削迹拔树以从我者，奚益于吾亡哉？”应侯与贾午子坐，闻其鼓琴之声，应侯日“今日之琴，一何悲也？”贾午子日“夫张急调下，故使人悲耳张急者，良材也；调下者，官卑也取夫良材而卑官之，安能无悲乎？”应侯日“善哉！”子路问于孔子日“治国何如？”孔子日“在于尊贤而贱不肖”子路日“范中行氏尊贤而贱不肖，其亡何也？”日“范中行氏尊贤而不能用也，贱不肖而不能去也；贤者知其不已用而怨之，不肖者知其贱己而傩之贤者怨之，不肖者傩之；怨傩并前，中行氏虽欲无亡，得乎？”（节选自《说苑?尊贤》）
	</w:t>
      </w:r>
    </w:p>
    <w:p/>
    <w:p>
      <w:pPr/>
      <w:r>
        <w:rPr>
          <w:rStyle w:val="myStyle"/>
        </w:rPr>
        <w:t xml:space="preserve">
		10.下列对文中画波浪线部分的断句，正确的一项是（3分）A.非独鼓琴若此也/贤者亦然/虽有贤者而无/以接之/贤者奚由尽忠哉/骥不自至千里者/待伯乐而后至也/B.非独鼓琴若此也/贤者亦然/虽有贤者而无/以接之/贤者奚由尽/忠哉/骥不自至千里者/待伯乐而后至也/C.非独鼓琴若此也/贤者亦然/虽有贤者/而无以接之/贤者奚由尽忠哉/骥不自至千里者/待伯乐而后至也/D.非独鼓琴若此也/贤者亦然/虽有贤者/而无以接之/贤者奚由尽/忠哉/骥不自至千里者/待伯乐而后至也/.下列对文中加点的词语及相关内容的解说，不正确的一项是（3分）“伯牙子鼓琴”与“乘醉听箫鼓”（《望海潮》）两句中的“鼓”字含义不同“善哉乎鼓琴”与“亦余心之所善兮”（《离骚》）两句中的“善”字含义相同C.俊士，周代称选取入太学的人，唐代为取土科目之一；也通称才智出众的人D.应侯，春秋时应国国君，侯属于公、侯、伯、子、男五等爵中的较高等级.下列对原文有关内容的概述，不正确的一项是（3分）A.在伯牙子的琴曲中，钟子期仿佛看到了巍巍的泰山与浩荡的流水，感受到了伯牙子在琴曲中寄寓的志趣，对他的琴技大加赞赏B.孔子听说荆公子十五岁就做了国相，派人前去了解他认为，荆公子借助俊士的力量与老人的智慧来治理天下，可以避免其鄙陋C.面对身边人的质疑，司城子罕指出能够归来归功于子韦留下的教诲，而自己的臣下削除车迹拔去大树来追随，对自己逃亡没有益处D.孔子认为，范氏、中行氏尊重贤明的人却不能任用，轻视不贤明的人又不能斥退，以致于贤明的人与不贤明的人都对其怨恨仇视.把文中画横线的句子翻译成现代汉语（8分）
	</w:t>
      </w:r>
    </w:p>
    <w:p/>
    <w:p>
      <w:pPr/>
      <w:r>
        <w:rPr>
          <w:rStyle w:val="myStyle"/>
        </w:rPr>
        <w:t xml:space="preserve">
		（1）司城子罕亡，子韦不从；子罕来，复召子韦而贵之
	</w:t>
      </w:r>
    </w:p>
    <w:p/>
    <w:p>
      <w:pPr/>
      <w:r>
        <w:rPr>
          <w:rStyle w:val="myStyle"/>
        </w:rPr>
        <w:t xml:space="preserve">
		（2）取夫良材而卑官之，安能无悲乎？.以上几则材料体现了哪些人才观？请简要概括（3分）
	</w:t>
      </w:r>
    </w:p>
    <w:p/>
    <w:p>
      <w:pPr/>
      <w:r>
        <w:rPr>
          <w:rStyle w:val="myStyle"/>
        </w:rPr>
        <w:t xml:space="preserve">
		（二）古代诗歌阅读（本题共2小题，9分）阅读下面这首宋诗，完成15?16题落梅刘克庄一片能教一断肠，可堪平砌更堆墙飘如迁客来过岭
	</w:t>
      </w:r>
    </w:p>
    <w:p/>
    <w:p>
      <w:pPr/>
      <w:r>
        <w:rPr>
          <w:rStyle w:val="myStyle"/>
        </w:rPr>
        <w:t xml:space="preserve">
		①，坠似骚人去赴湘
	</w:t>
      </w:r>
    </w:p>
    <w:p/>
    <w:p>
      <w:pPr/>
      <w:r>
        <w:rPr>
          <w:rStyle w:val="myStyle"/>
        </w:rPr>
        <w:t xml:space="preserve">
		②乱点莓苔多莫数，偶粘衣袖久犹香东风谬掌花权柄，却忌孤高不主张【注】
	</w:t>
      </w:r>
    </w:p>
    <w:p/>
    <w:p>
      <w:pPr/>
      <w:r>
        <w:rPr>
          <w:rStyle w:val="myStyle"/>
        </w:rPr>
        <w:t xml:space="preserve">
		①过岭越过五岭，指到达今广东一带，暗用韩愈被贬谪湘州的故事
	</w:t>
      </w:r>
    </w:p>
    <w:p/>
    <w:p>
      <w:pPr/>
      <w:r>
        <w:rPr>
          <w:rStyle w:val="myStyle"/>
        </w:rPr>
        <w:t xml:space="preserve">
		②湘指湘江流城，今湖南一带，暗用屈原失宠被逐投汨罗江而死的故事.下列对这首诗的理解和赏析，不正确的一项是（3分）A.首联描绘落梅飘落台阶与墙头的画面，唤起诗人对社会、人生的丰富联想B.颔联对仗工整、化用典故，意在凸显落梅凋谢飘零、随风四散的凄惨景象C.“乱点莓苔”，写梅花沉沦委顿于泥土之中，寂寞凄凉地与莓苔之类为伍D.颈联与陆游所写“零落成泥碾作尘，只有香如故”异曲同工耐人寻味.有学者认为，本诗尾联是“点睛之笔、言近旨远”，对这一观点应怎样理解？请简要分析（6分）
	</w:t>
      </w:r>
    </w:p>
    <w:p/>
    <w:p>
      <w:pPr/>
      <w:r>
        <w:rPr>
          <w:rStyle w:val="myStyle"/>
        </w:rPr>
        <w:t xml:space="preserve">
		（三）名篇名句默写（本题共1小题，6分）.补写出下列句子中的空缺部分（6分）
	</w:t>
      </w:r>
    </w:p>
    <w:p/>
    <w:p>
      <w:pPr/>
      <w:r>
        <w:rPr>
          <w:rStyle w:val="myStyle"/>
        </w:rPr>
        <w:t xml:space="preserve">
		（1）屈原《离骚》中，表明自己内外兼修的句子是―这体现了诗人对自我价值的发现
	</w:t>
      </w:r>
    </w:p>
    <w:p/>
    <w:p>
      <w:pPr/>
      <w:r>
        <w:rPr>
          <w:rStyle w:val="myStyle"/>
        </w:rPr>
        <w:t xml:space="preserve">
		（2）黄庭坚《登快阁》中，“两句，是诗人初登快阁亭时对所览胜景的描绘，也是诗人胸襟抱负的写昭八、
	</w:t>
      </w:r>
    </w:p>
    <w:p/>
    <w:p>
      <w:pPr/>
      <w:r>
        <w:rPr>
          <w:rStyle w:val="myStyle"/>
        </w:rPr>
        <w:t xml:space="preserve">
		（3）姜夔《扬州慢》中“，”两句运用拟人手。
	</w:t>
      </w:r>
    </w:p>
    <w:p/>
    <w:p>
      <w:pPr>
        <w:jc w:val="center"/>
      </w:pPr>
      <w:r>
        <w:rPr>
          <w:rStyle w:val="myStyleh4"/>
        </w:rPr>
        <w:t xml:space="preserve">
	三、语言文字运用（20分）</w:t>
      </w:r>
    </w:p>
    <w:p/>
    <w:p>
      <w:pPr/>
      <w:r>
        <w:rPr>
          <w:rStyle w:val="myStyle"/>
        </w:rPr>
        <w:t xml:space="preserve">
	（一）语言文字运用1（本题共3小题，11分）阅读下面的文字，完成18?20题公平正义是法治最根本的价值追求，对于社会来说，公平正义就像阳光雨露一样一
</w:t>
      </w:r>
    </w:p>
    <w:p/>
    <w:p>
      <w:pPr/>
      <w:r>
        <w:rPr>
          <w:rStyle w:val="myStyle"/>
        </w:rPr>
        <w:t xml:space="preserve">
	①，维护社会公平正义是实现人民对美好生活向往的重要保障公平正义是司法的灵魂和生命，而司法公正是社会公正的基石司法机关要以人民为中心的理念落实到司法领域的每一个环节，使人民群众在亲历的每宗司法案件中都能享受到公平正义司法机关是维护社会公平正义的最后一道防线，要不断筑牢防止干预司法的防火墙司法不能受权力干扰，不能受金钱、人情、关系干扰，这是不可逾越的红线在无禁区、全覆盖、零容忍的雷霆手段下，任何违法违规行为都将―
</w:t>
      </w:r>
    </w:p>
    <w:p/>
    <w:p>
      <w:pPr/>
      <w:r>
        <w:rPr>
          <w:rStyle w:val="myStyle"/>
        </w:rPr>
        <w:t xml:space="preserve">
	②―发现一起、查处一起各级领导干部和司法机关内部人员更要
</w:t>
      </w:r>
    </w:p>
    <w:p/>
    <w:p>
      <w:pPr/>
      <w:r>
        <w:rPr>
          <w:rStyle w:val="myStyle"/>
        </w:rPr>
        <w:t xml:space="preserve">
	③，严格守法，公正执法，并时刻敲响警钟，树牢法治底线和红线意识，杜绝任何侥幸心理和可以蒙混过关的心态.请在文中横线处填入恰当的成语（3分）.文中画横线的句子有语病，请进行修改，使语言表达准确流畅可少量增删词语，不可改变原意（5分）.下列选项中，加点的词语与文中“防火墙”所用修辞手法不同的一项是（3分）A.他们起了留声机的作用，忘记了自己认识新鲜事物和创造新鲜事物的责任B.到小菜场去收集一些葛苣的菜叶，用盐一浸，这就是她们难得的佳肴C.垛起垛来，在白洋淀周围的广场上，就成了一条苇子的长城D.等这些火种越着越旺，连串起来，就会烧成漫天大火的
</w:t>
      </w:r>
    </w:p>
    <w:p/>
    <w:p>
      <w:pPr/>
      <w:r>
        <w:rPr>
          <w:rStyle w:val="myStyle"/>
        </w:rPr>
        <w:t xml:space="preserve">
	（二）语言文字运用n（本题共2小题，9分）阅读下面的文字，完成21?22题悲伤时的眼泪可以排毒有学者对几百名男女性分别研究后发现:在他们痛快地哭过后，自我感觉都比哭前好了许多，健康状态也有所增进更进一步的研究发现，人们在情绪压抑时，会产生某些对人体有害的生物活性成分那些选择哭泣的人，在哭泣后，情绪强度一般可减低40%这是由于
</w:t>
      </w:r>
    </w:p>
    <w:p/>
    <w:p>
      <w:pPr/>
      <w:r>
        <w:rPr>
          <w:rStyle w:val="myStyle"/>
        </w:rPr>
        <w:t xml:space="preserve">
	①已通过眼泪得到排泄之故而
</w:t>
      </w:r>
    </w:p>
    <w:p/>
    <w:p>
      <w:pPr/>
      <w:r>
        <w:rPr>
          <w:rStyle w:val="myStyle"/>
        </w:rPr>
        <w:t xml:space="preserve">
	②，没有利用眼泪消除情绪压力的结果是，影响身体健康、促使某些疾病恶化大多数的男性，遇到悲伤的事情时强压着悲伤，把泪水独自咽下因此，男人寿命较女性短，可能与
</w:t>
      </w:r>
    </w:p>
    <w:p/>
    <w:p>
      <w:pPr/>
      <w:r>
        <w:rPr>
          <w:rStyle w:val="myStyle"/>
        </w:rPr>
        <w:t xml:space="preserve">
	③有一定关系.下列选项是上面这个材料的标题，请选出拟得最恰当的一项（3分）A.男人也应哭B.要长寿，多流泪C.该哭就哭哭可排毒D.流泪释放情绪，增强体质.请在文中横线处补写恰当的语句，使整段文字语意完整连贯内容贴切，逻辑严密，每处不超过10个字（6分）
</w:t>
      </w:r>
    </w:p>
    <w:p/>
    <w:p>
      <w:pPr>
        <w:jc w:val="center"/>
      </w:pPr>
      <w:r>
        <w:rPr>
          <w:rStyle w:val="myStyleh4"/>
        </w:rPr>
        <w:t xml:space="preserve">
	四、写作（60分）</w:t>
      </w:r>
    </w:p>
    <w:p/>
    <w:p>
      <w:pPr/>
      <w:r>
        <w:rPr>
          <w:rStyle w:val="myStyle"/>
        </w:rPr>
        <w:t xml:space="preserve">
	3.5亿元增至
</w:t>
      </w:r>
    </w:p>
    <w:p/>
    <w:p>
      <w:pPr/>
      <w:r>
        <w:rPr>
          <w:rStyle w:val="myStyle"/>
        </w:rPr>
        <w:t xml:space="preserve">
	63.6亿元，汉服爱好者达到
</w:t>
      </w:r>
    </w:p>
    <w:p/>
    <w:p>
      <w:pPr/>
      <w:r>
        <w:rPr>
          <w:rStyle w:val="myStyle"/>
        </w:rPr>
        <w:t xml:space="preserve">
	516.3万人未来，汉服热将继续升温，预测2022年汉服销售规模将突破100亿元，汉服爱好者将突破700万人同样，汉服也少不了在各大平台刷满存在感抖音上，“汉服”话题总播放量已突破680亿此外，汉服更是频繁登上热搜，热度居高不下，反映出这届年轻人对传统文化的浓厚兴趣汉服消费者中，女性用户占比超六成，以20―29岁的青年为主从地域上来说，最关注汉服的T0P3地区分别为四川、浙江、广东，其次是江苏、陕西、北京，这些地区普遍是汉服产业发展迅猛的地区，或传统文化氛围较浓厚的地区汉服热正逐步拥有更广泛的受众，走向“出圈”，论背后功臣，要数社交媒体和影视作品数据显示，超半数大众通过社交媒体和影视作品了解汉服即便“一键古风变装”和“古偶宇宙”向来是网友们的吐槽素材，也无法忽视它们为汉服带来的巨大热度（摘编自陈欣颖《穿着汉服走向世界》）材料三汉服的复兴，昭示了中华民族文化形象的最终完善服饰及其礼仪制度展示着一个民族的社会、文化、政治情况，是一个民族生活风俗、宗教信仰、审美情趣、道德观念的积淀，代表着一个民族的精神内核钟敬文先生说过，服装在中国社会中不仅是生活文化的一部分往往同时还是一种政治符号在中华服饰体系中，无论从时间长度、内涵厚度、影响广度上看，汉服最能代表中华服饰，代表中华服饰未来的前进方向只要汉族没有代表自身身份的服饰，就很难确定整个中华民族的身份服饰；而一旦代表汉族身份服饰诞生，代表中华民族身份的国服问题就迎刃而解新时代汉服的面世和推广，将是中国对世界时尚文化的重大贡献，必将成为中华民族文化史上的大事新时代复兴汉服已经到了万事俱备的地步中华优秀传统文化复兴势头强劲，进入新时代以来，中国政府对中华优秀传统文化的重视程度之高，达到百年来前所未有的程度习近平总书记更是对中华优秀传统文化情有独钟在领袖号召力、政党执行力、民众行动力三合一形势下，大众对中华民族文化和精神的认同和回归直线上升，汉服复兴得以倍速向前推进（摘编自唐建军《文化强国的汉服篇章》）.下列对材料相关内容的梳理，正确的一项是（3分）.下列对材料相关内容的概括和分析，正确的一项是（3分）A.汉服不等同于汉族人的传统服饰，因为汉人身份的确定应基于文化而非血统，胡汉融合也影响了汉服变化过程，且现代实际指向应为中华民族服饰B.虽然不同时代有着不同风格的汉服，但被今人认可的正统汉服只是那些诸如汉、唐、明等强大的大一统王朝的服饰样式C.汉服热持续升温，其销售规模越来越大，2022年甚至突破了百亿元，而且爱好者已达
</w:t>
      </w:r>
    </w:p>
    <w:p/>
    <w:p>
      <w:pPr/>
      <w:r>
        <w:rPr>
          <w:rStyle w:val="myStyle"/>
        </w:rPr>
        <w:t xml:space="preserve">
	516.3万，在各大平台和热搜榜热度不减D.因为服饰代表着民族的精神内核，是民族生活风俗、宗教信仰等多方的积淀，所以汉服复兴昭示了民族文化形象的最终完善.下列对材料相关内容的分析和评价，正确的一项是（3分）A.材料一首先从汉服起源谈起，论及关于“汉服”概念的理解，接着梳理其发展过程，指出人们对汉服正统的认知B.材料二拿事实说话，通过一系列数据分析，旨在证明汉服热正逐步拥有更多受众，走向“出圈二C.材料三认为未来中华民族文化史上的大事必将是代表汉族身份服饰的诞生，以及随之而来的国服问题的解决D.三则材料从汉服的由来、汉服的发展现状到汉服复兴的重大意义，三方面论证以并列式结构同步推进，论证充分.请根据材料二，简要分析汉服热体现在哪些方面（4分）.新时代出现汉服热的原因有哪些？请结合材料进行概括（6分）
</w:t>
      </w:r>
    </w:p>
    <w:p/>
    <w:p>
      <w:pPr/>
      <w:r>
        <w:rPr>
          <w:rStyle w:val="myStyle"/>
        </w:rPr>
        <w:t xml:space="preserve">
	（二）现代文阅读n（本题共4小题，16分）阅读下面的文字，完成6?9题乘风破浪陈宇郑毅感觉很奇怪，自己和妻子都没有网购的习惯，哪儿来的快递呢？他仔细查看那蛋糕一般大小的快递包裹，收件地址、收件人都没错，寄件栏只打了两个字嘿嘿他小心地拆开两层泡沫包装，里面露出了一只精致的红色盒子他按了一下盒子旁边的鱼眼按钮，那盒子啪的一声就开了，里面装着一只金灿灿的小船这只小金船造型独特，三根主桅杆上的帆儿高挂，仿佛在抗击着风浪，就连船下面汹涌的波浪都清晰可见，铭牌上的标价过万旁有四字乘风破浪哦，郑毅愣住了，不觉喃喃自语道“乘风破浪，又一个乘风破浪!”郑毅来到窗台前，点着烟，努力抑制着心头的兴奋凭着职业敏感，他知道那个案件该收网了他从八里乡派出所调到局里，不觉已有半年时间了，而他临走时留下的尚未收网的诈骗案，至今还历历在目去年，临近小年夜，喜庆祥和的一天，八里乡派出所突然跑来一个中年汉子，衣衫单薄，一副失魂落魄的样子汉子来到他的面前，颤巍巍地从怀里掏出一个紫色的首饰盒子，打开盒子，里面是一只同眼前一模一样的小金船，船身上乘风破浪四个鎏金字格外醒目他不解其意，正要发问，那汉子已是声泪俱下了“警察大哥啊，我被人给坑啦……”原来，街头聚集一堆人在摸奖，汉子经过时停下脚步瞧热闹，经不住一个黑胖子的鼓动，也伸手摸了一把“没想到，黑胖子说我中了大奖，奖品就是这只金船，但是必须要交三千块钱手续费我知道上当了，想走却走不掉了，有两个手臂上画着青龙的人把我夹住那个黑胖子对着他那大黄戒指，吹一口气，擦一下戒指，嘿嘿笑一声，最后瞪眼大骂你出三千，我奖你一万三，你他妈别不识抬举！’压在肩上的两只手跟着狠狠一掐，我只能乖乖地交钱领奖了”望着西天的一抹玫瑰红，听着楼下孩子们的嬉闹声，郑毅的眼前忽然一亮，闪现出儿时的玩伴仇大同，他不禁嘿嘿一乐小时候，仇大同与他玩得最好，几乎天天形影不离，一起分享零食，一起玩耍那时，他们爱在一起玩捣鸡一一双手抱起右腿放至腰下，那单立着的左腿向前一跳一跳地进攻对手，谁站不稳摔倒或是右腿落下均为输家仇大同像条泥纵似的黝黑、滑溜，也凶野，虽说比他小两岁，却是出了名的常胜将军，经常护着他有一次，几个小子见仇大同不在场，就一起抱起右腿，把他团围住，捣得他连连跌倒，狼狈不堪，几乎要举手求饶时，仇大同来了他嘿嘿一笑，抱起右腿发起冲锋，转眼间去倒几个小个儿，再一转身，使用躲、害、闪、压等绝招，一举击溃其他挑衅者他似乎还不解气，又拉住逃跑不及的一个倒霉鬼，用秤碇一样的黑脑袋猛地捣在对方的鼻子上，那人顿时血流如注，十分恐怖为此，他在灼热的阳光下，被老师罚站了一堂课哦，对了，在与同伴打斗前，他会习惯性地嘿嘿笑两声嘿嘿过了，他才会正式投入“战斗”，由此大家都叫他“嘿嘿”“嘿嘿”，难道是他吗？郑毅后脊梁突然冒出了冷汗，他不禁想起两年前的一次同学聚会那天，郑毅见仇大同披金戴银，珠光宝气，看着别扭，可还是客气道“兄弟，不错呀！”仇大同“嘿嘿”一笑，举起手掌，在左指金戒上吹了一口气，说“倒腾这些东西，还不如小时候捣鸡好玩呢……”他想干什么呢？郑毅掐灭指间的烟蒂，坐下来，出神地瞅着眼前这个精致的红色盒子突然，他发现盒子底面有一张小纸条，字迹如儿时一样歪歪扭扭“真真实实的礼物，恳恳切切的请求，兄弟，能网开一面吗？”县局刚决定要尽快收网，他的礼物就快递到家了，消息好灵通啊，还似泥翅般滑溜呢，郑毅不禁摇头苦笑窗外的天空暗淡下来了，指间的烟卷灭了又续，郑毅心里波涛汹涌他咬紧牙关，攥紧拳头，暗暗地给自己发力，不让这股洪水颠覆远航的大船；嘿嘿兄弟，法不容情啊，望你理解……望着“乘风破浪”四个闪亮的金字，郑毅果断地接通八里乡派出所，发出了抓捕的指令（有删改）.下列对本文相关内容的理解，正确的一项是（3分）A.小说中的诈骗犯聪明反被聪明误，原本想要借邮寄来的“小金船”故技重施，结果却暴露了身份，被郑毅识破B.“听着楼下孩子们的嬉闹声，郑毅的眼前忽然一亮”，说明郑毅已经想到了尚未抓捕归案的诈骗犯就是仇大同C.“倒腾这些东西，还不如小时候捣鸡好玩呢……”这一句流露出仇大同对儿时生活的留恋和对当今生活的不满D.小说结尾处，郑毅指间的烟卷灭了又续，充分体现出人物内心的矛盾，究竟该不该为儿时的玩伴徇私枉法.下列对本文艺术特点的分析鉴赏，正确的一项是（3分）A.小说从主人公郑毅莫名其妙地收到快递写起，成功吸引了读者的阅读兴趣，郑毅小心拆开快递的细节描写，充分展现出一位人民警察的职业素养.仇大同小时候是出了名的常胜将军，为了护着郑毅甚至不惜撞破小伙伴的鼻子，十分恐怖；长大后却披金戴银，成了凶狠的诈骗犯，反差强烈，对比鲜明C.小说的故事发生在郑毅的家里，时间与空间较为集中，现实与回忆相互映照，不仅使小说情节更加紧凑，而且也增强了小说的艺术性和可读性D.小说的叙事节奏快慢相间、张弛有度，为了达到这种效果，作者淡化了环境描写，写西天只是“一抹玫瑰红”，写窗外也只是“天空暗淡下来了二.小说的标题“乘风破浪”含义丰富，请简要谈谈你的理解（4分）随着小说情节的展开，诈骗犯与仇大同的形象最终叠加在一起请结合原文简要分析郑毅是从哪些方面推理出来的（6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2023-11-22T09:49:06+08:00</dcterms:created>
  <dcterms:modified xsi:type="dcterms:W3CDTF">2023-11-22T09:49:06+08:00</dcterms:modified>
</cp:coreProperties>
</file>

<file path=docProps/custom.xml><?xml version="1.0" encoding="utf-8"?>
<Properties xmlns="http://schemas.openxmlformats.org/officeDocument/2006/custom-properties" xmlns:vt="http://schemas.openxmlformats.org/officeDocument/2006/docPropsVTypes"/>
</file>