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组织人事处工作要点</w:t>
      </w:r>
    </w:p>
    <w:p/>
    <w:p/>
    <w:p>
      <w:pPr/>
      <w:r>
        <w:rPr>
          <w:rStyle w:val="myStyle"/>
        </w:rPr>
        <w:t xml:space="preserve">
　　为学院快速发展做好服务，按照院党委、院部的工作部署，根据省厅人事处和有关主管部的工作安排，我处今年将重点做好以下工作：</w:t>
      </w:r>
    </w:p>
    <w:p/>
    <w:p>
      <w:pPr/>
      <w:r>
        <w:rPr>
          <w:rStyle w:val="myStyle"/>
        </w:rPr>
        <w:t xml:space="preserve">　　一、开展创先争优活动，强化基层党组织建设</w:t>
      </w:r>
    </w:p>
    <w:p/>
    <w:p>
      <w:pPr/>
      <w:r>
        <w:rPr>
          <w:rStyle w:val="myStyle"/>
        </w:rPr>
        <w:t xml:space="preserve">　　1、认真落实创先争优工作方案，完成上级规定的活动同时结合学院实际，开展富有特色的各类活动。长期坚持。</w:t>
      </w:r>
    </w:p>
    <w:p/>
    <w:p>
      <w:pPr/>
      <w:r>
        <w:rPr>
          <w:rStyle w:val="myStyle"/>
        </w:rPr>
        <w:t xml:space="preserve">　　2、根据上级党委今年党建工作的总体部署,紧紧围绕院党委的中心工作认真开展落实各项党建工作。长期坚持。</w:t>
      </w:r>
    </w:p>
    <w:p/>
    <w:p>
      <w:pPr/>
      <w:r>
        <w:rPr>
          <w:rStyle w:val="myStyle"/>
        </w:rPr>
        <w:t xml:space="preserve">　　3、指导基层党支部做好入党积极分子的培养考察，做好党员发展的预审工作以及上报党委审批工作。上半年2-3月份、5-6月份，下半年9-10月份、11-12月份分批次完成。</w:t>
      </w:r>
    </w:p>
    <w:p/>
    <w:p>
      <w:pPr/>
      <w:r>
        <w:rPr>
          <w:rStyle w:val="myStyle"/>
        </w:rPr>
        <w:t xml:space="preserve">　　4、根据党委部署，检查所辖各级党组织党建工作开展情况。长期坚持。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2023-05-10T23:08:53+08:00</dcterms:created>
  <dcterms:modified xsi:type="dcterms:W3CDTF">2023-05-10T23:08:53+08:00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