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医院急诊科护理工作计划</w:t>
      </w:r>
    </w:p>
    <w:p/>
    <w:p/>
    <w:p>
      <w:pPr/>
      <w:r>
        <w:rPr>
          <w:rStyle w:val="myStyle"/>
        </w:rPr>
        <w:t xml:space="preserve">　　机关、团体、企事业单位的各级机构，对一定时期的工作预先作出安排和打算时，都要制定工作计划书，用到“工作计划”这种公文。</w:t>
      </w:r>
    </w:p>
    <w:p/>
    <w:p>
      <w:pPr/>
      <w:r>
        <w:rPr>
          <w:rStyle w:val="myStyle"/>
        </w:rPr>
        <w:t xml:space="preserve">　　在医院“创二甲”的主旋律中，新的一年如期而至，这一年我们将全面落实科学发展观，凝聚人心，认新思路，新观念，新举措增强急诊工作的生机与活力，加强急诊管理，提高医疗服务质量，本年度，我们将以“以人为本，以病人为中心”的服务立题，现将急诊科护理计划拟定如下：</w:t>
      </w:r>
    </w:p>
    <w:p/>
    <w:p>
      <w:pPr/>
      <w:r>
        <w:rPr>
          <w:rStyle w:val="myStyle"/>
        </w:rPr>
        <w:t xml:space="preserve">　　一、强化护士的“三基”训练及专科技能训练</w:t>
      </w:r>
    </w:p>
    <w:p/>
    <w:p>
      <w:pPr/>
      <w:r>
        <w:rPr>
          <w:rStyle w:val="myStyle"/>
        </w:rPr>
        <w:t xml:space="preserve">　　1.熟练掌握常见病得判断及抢救流程及护理要点，实行定期考核;</w:t>
      </w:r>
    </w:p>
    <w:p/>
    <w:p>
      <w:pPr/>
      <w:r>
        <w:rPr>
          <w:rStyle w:val="myStyle"/>
        </w:rPr>
        <w:t xml:space="preserve">　　2.熟练掌握心肺复苏、除颤仪、洗胃术、心电监护等抢救技术;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2023-05-08T14:13:31+08:00</dcterms:created>
  <dcterms:modified xsi:type="dcterms:W3CDTF">2023-05-08T14:13:31+08:00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