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2020年安全工程师《安全生产法及相关法律知识》强化训练试卷A卷-附解析</w:t>
      </w:r>
    </w:p>
    <w:p/>
    <w:p/>
    <w:p>
      <w:pPr/>
      <w:r>
        <w:rPr>
          <w:rStyle w:val="myStyle"/>
        </w:rPr>
        <w:t xml:space="preserve">2020年安全工程师《安全生产法及相关法律知识》强化训练试卷A卷附题解析考试须知</w:t>
      </w:r>
    </w:p>
    <w:p/>
    <w:p>
      <w:pPr/>
      <w:r>
        <w:rPr>
          <w:rStyle w:val="myStyle"/>
        </w:rPr>
        <w:t xml:space="preserve">1、考试时间150分钟，本卷满分为100分是</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3、请仔细阅读各种题目的回答要求，在密封线内答题，否则不予评分得分评卷入</w:t>
      </w:r>
    </w:p>
    <w:p/>
    <w:p>
      <w:pPr/>
      <w:r>
        <w:rPr>
          <w:rStyle w:val="myStyle"/>
        </w:rPr>
        <w:t xml:space="preserve">一、单选题（本大题共70小题，每题1分，共70分）</w:t>
      </w:r>
    </w:p>
    <w:p/>
    <w:p>
      <w:pPr/>
      <w:r>
        <w:rPr>
          <w:rStyle w:val="myStyle"/>
        </w:rPr>
        <w:t xml:space="preserve">1、依据《安全生产法》的规定，生产经营单位的主要负责人未履行本法规定的安全生产管理职贵，导致发生生产安全事故，受到刑事处罚或者撤职处分的，自刑罚执行完毕或者受处分之日起（）内不中以得担任任何生产经营单位的主要负责人物妙A、3年裁B、5年凶栏C、7年您D、10年</w:t>
      </w:r>
    </w:p>
    <w:p/>
    <w:p>
      <w:pPr/>
      <w:r>
        <w:rPr>
          <w:rStyle w:val="myStyle"/>
        </w:rPr>
        <w:t xml:space="preserve">2、《安全生产法》规定，生产经营单位采用新工艺、新技术、新材料或者使用新设备时，应对从业邹人员进行（）的安全生产教育和培训A、班组级B、车间级C、专门篇D、三级</w:t>
      </w:r>
    </w:p>
    <w:p/>
    <w:p>
      <w:pPr/>
      <w:r>
        <w:rPr>
          <w:rStyle w:val="myStyle"/>
        </w:rPr>
        <w:t xml:space="preserve">4、某公司员工金某在更换一个电杆的绝缘子前，先拉脱开关并采取验电、挂短路接地线、挂标示牌等安全措施后上电杆作业，发生了人身伤亡事故事故调查发现，金某未取得电工证；事故现场有两根电杆相距3m,现场无人监护作业，金某是因上错了电杆而导致触电身亡当地安全生产监管局依法对该公司负责人钱某处3万元罚款钱某不服处理意见，提出了听证中请依据《安全生产违法行为行政处罚办法》，下列关于该起案件的说法中，正确的是（）A、安全生产监管局对该公司的处罚不涉及停业整顿、吊销许可证及撤销有关资格，不适用听证程序B、由于钱某不服处理意见，安全生产监管局有权进一步采取查封公司生产设备的处理措施,加重处罚C、该案件事实确凿，对责任人的处理有法定依据、处罚适当，可采用简易程序D、对钱某的罚款数额较大，钱某有权要求举行听证，当地安全生产监管局应当组织听证</w:t>
      </w:r>
    </w:p>
    <w:p/>
    <w:p>
      <w:pPr/>
      <w:r>
        <w:rPr>
          <w:rStyle w:val="myStyle"/>
        </w:rPr>
        <w:t xml:space="preserve">5、按旋有关规定，某炼钢厂的（）必须进行安全生产培训，经培训单位考核合格并取得蜜全培训合格证后方可任职上岗A、安全生产管理人员B、特种作业人员C、新人厂的炼钢工人D、产品质量检验员</w:t>
      </w:r>
    </w:p>
    <w:p/>
    <w:p>
      <w:pPr/>
      <w:r>
        <w:rPr>
          <w:rStyle w:val="myStyle"/>
        </w:rPr>
        <w:t xml:space="preserve">6、依据《建设工程安全生产管理条例》的规定，出租的机械设备、施工机具及配件，应当具有（）A、生产（制造）许可证、安全合格证B、产品合格证、经营许可证C、生产（制造）许可证、产品合格证I）、经营许可证、检测合格证</w:t>
      </w:r>
    </w:p>
    <w:p/>
    <w:p>
      <w:pPr/>
      <w:r>
        <w:rPr>
          <w:rStyle w:val="myStyle"/>
        </w:rPr>
        <w:t xml:space="preserve">7、根据《建设工程安全生产条例》，违反本条例的规定，出租单位出租未经安全性能检测或者共13页C、道路交通安全管理部门D、民用爆破器材生产企业E、建筑施工企业</w:t>
      </w:r>
    </w:p>
    <w:p/>
    <w:p>
      <w:pPr/>
      <w:r>
        <w:rPr>
          <w:rStyle w:val="myStyle"/>
        </w:rPr>
        <w:t xml:space="preserve">7、宋体依据《行政处罚法》的规定，在行政机关实施行政处罚中，当事人享有的权利有（）A、认为行政处罚违法，可以依法提起行政复议或者行政诉讼B、在处罚的听证程序中，可以聘请律师作为代理人参加听证会C、认为行政处罚决定违法，可以不执行处罚决定D、对行政机关符要作出的任何种类的处罚，都可以要求听证E、实施处罚的机关当场收缴罚款，不使用法定部门统一制作的罚款收据时，有权拒绝缴纳罚款</w:t>
      </w:r>
    </w:p>
    <w:p/>
    <w:p>
      <w:pPr/>
      <w:r>
        <w:rPr>
          <w:rStyle w:val="myStyle"/>
        </w:rPr>
        <w:t xml:space="preserve">8、依据《民用爆炸物品安全管理条例》的规定，民用爆炸物品包括（）A、各类炸药B、雷管C、烟花爆竹D、各种火药E、导火索</w:t>
      </w:r>
    </w:p>
    <w:p/>
    <w:p>
      <w:pPr/>
      <w:r>
        <w:rPr>
          <w:rStyle w:val="myStyle"/>
        </w:rPr>
        <w:t xml:space="preserve">9、下列选项不属于矿长对本企业安全生产工作的职责的有（）A、制定矿山安全规程B、制定矿山灾害的预防和应急计划C、及时采取措施处理矿山存在的事故隐患D、对重大事故进行处理E、对每个作业场所进行跟班检资</w:t>
      </w:r>
    </w:p>
    <w:p/>
    <w:p>
      <w:pPr/>
      <w:r>
        <w:rPr>
          <w:rStyle w:val="myStyle"/>
        </w:rPr>
        <w:t xml:space="preserve">10、依据《国务院关丁?预防煤矿生产安全事故的特别规定》的规定，应予关闭的非法煤矿的情形有（）A、无证照或者证照不全擅自生产的B、经整顿验收合格的第10页C、在3个月内2次或者2次以上发现有重大安全生产隐患的D、停产整顿期间擅自从事生产的E、在1年内2次或者2次以上发现有安全生产隐患的</w:t>
      </w:r>
    </w:p>
    <w:p/>
    <w:p>
      <w:pPr/>
      <w:r>
        <w:rPr>
          <w:rStyle w:val="myStyle"/>
        </w:rPr>
        <w:t xml:space="preserve">11、《行政许可法》将行政许可分为5类下列属于正确内容的有（）A、一般许可B、特许C、备案D、认可E、核准</w:t>
      </w:r>
    </w:p>
    <w:p/>
    <w:p>
      <w:pPr/>
      <w:r>
        <w:rPr>
          <w:rStyle w:val="myStyle"/>
        </w:rPr>
        <w:t xml:space="preserve">12、根据《消防法》的规定，对营业性场所（）的，责令限期改止A、火灾隐患不及时消除B、不按照国家有关规定，配置消防设施和器材C、不能保障疏散通道、安全出口畅通D、不设立业余消防队伍E、职工不经过消防专业知识培训</w:t>
      </w:r>
    </w:p>
    <w:p/>
    <w:p>
      <w:pPr/>
      <w:r>
        <w:rPr>
          <w:rStyle w:val="myStyle"/>
        </w:rPr>
        <w:t xml:space="preserve">13、《安全生产法》规定，关于从业人员的人身保障权利，下列说法中，正确的是（）A、获得安全保障、工伤保险和民事赔偿的权利B、得知危险因素、防范措施和事故应急措施的权利C、对本单位安全生产的批评、检举和控告的权利D、拒绝违章作业和强令冒险作业的权利E、享有获得劳动安全卫生保护</w:t>
      </w:r>
    </w:p>
    <w:p/>
    <w:p>
      <w:pPr/>
      <w:r>
        <w:rPr>
          <w:rStyle w:val="myStyle"/>
        </w:rPr>
        <w:t xml:space="preserve">14、依据《安全生产法》，下列单位中，其主要负责人和安全生产管理人员应当由有关主管部门对其安全生产知识和管理能力考核合格后方可任职的有（）A、非金属矿山企业B、危险物品储存单位C、机械加工企业共13页D、危险物品使用单位E、建筑施工单位</w:t>
      </w:r>
    </w:p>
    <w:p/>
    <w:p>
      <w:pPr/>
      <w:r>
        <w:rPr>
          <w:rStyle w:val="myStyle"/>
        </w:rPr>
        <w:t xml:space="preserve">15、依据《职业病防治法》的规定，下列关于劳动者劳动过程中职业病的防护与管理的说法，正确的有（）A、用人单位应当定期对工作场所进行职业病危害因素检测、评价检测、评价结果存入用人单位职业卫生档案，定期向所在地安全监管部门报告并向劳动者公布B、对从事接触职业病危害作业的劳动者，用人单位应当组织上岗前、在岗期间和离岗时的职业健康检查，并将检查结果书面告知劳动者C、劳动者在己订立劳动合同期间因工作岗位或者工作内容变更，从事与所订立劳动合同中未告知的存在职业病危害的作业时，用人单位应当向劳动者履行如实告知的义务，原劳动合同相关条款可不予变更D、职业健康检查应当由省级以上人民政府卫生行政部门批准的医疗卫生机构承担职业健康检查贽用由用人单位承担E、劳动者离开用人单位时，有权索取本人职业健康监护档案复印件，用人单位应当如实、无偿提供，并在所提供的复印件上签章我共13页参考答案</w:t>
      </w:r>
    </w:p>
    <w:p/>
    <w:p>
      <w:pPr/>
      <w:r>
        <w:rPr>
          <w:rStyle w:val="myStyle"/>
        </w:rPr>
        <w:t xml:space="preserve">一、单选题（本大题共70小题，每题1分，共70分）</w:t>
      </w:r>
    </w:p>
    <w:p/>
    <w:p>
      <w:pPr/>
      <w:r>
        <w:rPr>
          <w:rStyle w:val="myStyle"/>
        </w:rPr>
        <w:t xml:space="preserve">1、B</w:t>
      </w:r>
    </w:p>
    <w:p/>
    <w:p>
      <w:pPr/>
      <w:r>
        <w:rPr>
          <w:rStyle w:val="myStyle"/>
        </w:rPr>
        <w:t xml:space="preserve">2、C</w:t>
      </w:r>
    </w:p>
    <w:p/>
    <w:p>
      <w:pPr/>
      <w:r>
        <w:rPr>
          <w:rStyle w:val="myStyle"/>
        </w:rPr>
        <w:t xml:space="preserve">3、A</w:t>
      </w:r>
    </w:p>
    <w:p/>
    <w:p>
      <w:pPr/>
      <w:r>
        <w:rPr>
          <w:rStyle w:val="myStyle"/>
        </w:rPr>
        <w:t xml:space="preserve">4、A</w:t>
      </w:r>
    </w:p>
    <w:p/>
    <w:p>
      <w:pPr/>
      <w:r>
        <w:rPr>
          <w:rStyle w:val="myStyle"/>
        </w:rPr>
        <w:t xml:space="preserve">5、A</w:t>
      </w:r>
    </w:p>
    <w:p/>
    <w:p>
      <w:pPr/>
      <w:r>
        <w:rPr>
          <w:rStyle w:val="myStyle"/>
        </w:rPr>
        <w:t xml:space="preserve">6、C</w:t>
      </w:r>
    </w:p>
    <w:p/>
    <w:p>
      <w:pPr/>
      <w:r>
        <w:rPr>
          <w:rStyle w:val="myStyle"/>
        </w:rPr>
        <w:t xml:space="preserve">7、D</w:t>
      </w:r>
    </w:p>
    <w:p/>
    <w:p>
      <w:pPr/>
      <w:r>
        <w:rPr>
          <w:rStyle w:val="myStyle"/>
        </w:rPr>
        <w:t xml:space="preserve">8、C</w:t>
      </w:r>
    </w:p>
    <w:p/>
    <w:p>
      <w:pPr/>
      <w:r>
        <w:rPr>
          <w:rStyle w:val="myStyle"/>
        </w:rPr>
        <w:t xml:space="preserve">9、B</w:t>
      </w:r>
    </w:p>
    <w:p/>
    <w:p>
      <w:pPr/>
      <w:r>
        <w:rPr>
          <w:rStyle w:val="myStyle"/>
        </w:rPr>
        <w:t xml:space="preserve">10、C</w:t>
      </w:r>
    </w:p>
    <w:p/>
    <w:p>
      <w:pPr/>
      <w:r>
        <w:rPr>
          <w:rStyle w:val="myStyle"/>
        </w:rPr>
        <w:t xml:space="preserve">11、A</w:t>
      </w:r>
    </w:p>
    <w:p/>
    <w:p>
      <w:pPr/>
      <w:r>
        <w:rPr>
          <w:rStyle w:val="myStyle"/>
        </w:rPr>
        <w:t xml:space="preserve">12、A</w:t>
      </w:r>
    </w:p>
    <w:p/>
    <w:p>
      <w:pPr/>
      <w:r>
        <w:rPr>
          <w:rStyle w:val="myStyle"/>
        </w:rPr>
        <w:t xml:space="preserve">13、B</w:t>
      </w:r>
    </w:p>
    <w:p/>
    <w:p>
      <w:pPr/>
      <w:r>
        <w:rPr>
          <w:rStyle w:val="myStyle"/>
        </w:rPr>
        <w:t xml:space="preserve">14、C</w:t>
      </w:r>
    </w:p>
    <w:p/>
    <w:p>
      <w:pPr/>
      <w:r>
        <w:rPr>
          <w:rStyle w:val="myStyle"/>
        </w:rPr>
        <w:t xml:space="preserve">15、C</w:t>
      </w:r>
    </w:p>
    <w:p/>
    <w:p>
      <w:pPr/>
      <w:r>
        <w:rPr>
          <w:rStyle w:val="myStyle"/>
        </w:rPr>
        <w:t xml:space="preserve">16、C</w:t>
      </w:r>
    </w:p>
    <w:p/>
    <w:p>
      <w:pPr/>
      <w:r>
        <w:rPr>
          <w:rStyle w:val="myStyle"/>
        </w:rPr>
        <w:t xml:space="preserve">17、B</w:t>
      </w:r>
    </w:p>
    <w:p/>
    <w:p>
      <w:pPr/>
      <w:r>
        <w:rPr>
          <w:rStyle w:val="myStyle"/>
        </w:rPr>
        <w:t xml:space="preserve">18、A</w:t>
      </w:r>
    </w:p>
    <w:p/>
    <w:p>
      <w:pPr/>
      <w:r>
        <w:rPr>
          <w:rStyle w:val="myStyle"/>
        </w:rPr>
        <w:t xml:space="preserve">19、A</w:t>
      </w:r>
    </w:p>
    <w:p/>
    <w:p>
      <w:pPr/>
      <w:r>
        <w:rPr>
          <w:rStyle w:val="myStyle"/>
        </w:rPr>
        <w:t xml:space="preserve">20、B</w:t>
      </w:r>
    </w:p>
    <w:p/>
    <w:p>
      <w:pPr/>
      <w:r>
        <w:rPr>
          <w:rStyle w:val="myStyle"/>
        </w:rPr>
        <w:t xml:space="preserve">21、D</w:t>
      </w:r>
    </w:p>
    <w:p/>
    <w:p>
      <w:pPr/>
      <w:r>
        <w:rPr>
          <w:rStyle w:val="myStyle"/>
        </w:rPr>
        <w:t xml:space="preserve">22、C</w:t>
      </w:r>
    </w:p>
    <w:p/>
    <w:p>
      <w:pPr/>
      <w:r>
        <w:rPr>
          <w:rStyle w:val="myStyle"/>
        </w:rPr>
        <w:t xml:space="preserve">23、D</w:t>
      </w:r>
    </w:p>
    <w:p/>
    <w:p>
      <w:pPr/>
      <w:r>
        <w:rPr>
          <w:rStyle w:val="myStyle"/>
        </w:rPr>
        <w:t xml:space="preserve">24、C</w:t>
      </w:r>
    </w:p>
    <w:p/>
    <w:p>
      <w:pPr/>
      <w:r>
        <w:rPr>
          <w:rStyle w:val="myStyle"/>
        </w:rPr>
        <w:t xml:space="preserve">25、C</w:t>
      </w:r>
    </w:p>
    <w:p/>
    <w:p>
      <w:pPr/>
      <w:r>
        <w:rPr>
          <w:rStyle w:val="myStyle"/>
        </w:rPr>
        <w:t xml:space="preserve">26、C</w:t>
      </w:r>
    </w:p>
    <w:p/>
    <w:p>
      <w:pPr/>
      <w:r>
        <w:rPr>
          <w:rStyle w:val="myStyle"/>
        </w:rPr>
        <w:t xml:space="preserve">27、A</w:t>
      </w:r>
    </w:p>
    <w:p/>
    <w:p>
      <w:pPr/>
      <w:r>
        <w:rPr>
          <w:rStyle w:val="myStyle"/>
        </w:rPr>
        <w:t xml:space="preserve">28、B</w:t>
      </w:r>
    </w:p>
    <w:p/>
    <w:p>
      <w:pPr/>
      <w:r>
        <w:rPr>
          <w:rStyle w:val="myStyle"/>
        </w:rPr>
        <w:t xml:space="preserve">29、A</w:t>
      </w:r>
    </w:p>
    <w:p/>
    <w:p>
      <w:pPr/>
      <w:r>
        <w:rPr>
          <w:rStyle w:val="myStyle"/>
        </w:rPr>
        <w:t xml:space="preserve">30、D</w:t>
      </w:r>
    </w:p>
    <w:p/>
    <w:p>
      <w:pPr/>
      <w:r>
        <w:rPr>
          <w:rStyle w:val="myStyle"/>
        </w:rPr>
        <w:t xml:space="preserve">31、B</w:t>
      </w:r>
    </w:p>
    <w:p/>
    <w:p>
      <w:pPr/>
      <w:r>
        <w:rPr>
          <w:rStyle w:val="myStyle"/>
        </w:rPr>
        <w:t xml:space="preserve">32、D</w:t>
      </w:r>
    </w:p>
    <w:p/>
    <w:p>
      <w:pPr/>
      <w:r>
        <w:rPr>
          <w:rStyle w:val="myStyle"/>
        </w:rPr>
        <w:t xml:space="preserve">33、A</w:t>
      </w:r>
    </w:p>
    <w:p/>
    <w:p>
      <w:pPr/>
      <w:r>
        <w:rPr>
          <w:rStyle w:val="myStyle"/>
        </w:rPr>
        <w:t xml:space="preserve">34、D</w:t>
      </w:r>
    </w:p>
    <w:p/>
    <w:p>
      <w:pPr/>
      <w:r>
        <w:rPr>
          <w:rStyle w:val="myStyle"/>
        </w:rPr>
        <w:t xml:space="preserve">35、C</w:t>
      </w:r>
    </w:p>
    <w:p/>
    <w:p>
      <w:pPr/>
      <w:r>
        <w:rPr>
          <w:rStyle w:val="myStyle"/>
        </w:rPr>
        <w:t xml:space="preserve">36、B</w:t>
      </w:r>
    </w:p>
    <w:p/>
    <w:p>
      <w:pPr/>
      <w:r>
        <w:rPr>
          <w:rStyle w:val="myStyle"/>
        </w:rPr>
        <w:t xml:space="preserve">37、C</w:t>
      </w:r>
    </w:p>
    <w:p/>
    <w:p>
      <w:pPr/>
      <w:r>
        <w:rPr>
          <w:rStyle w:val="myStyle"/>
        </w:rPr>
        <w:t xml:space="preserve">38、C</w:t>
      </w:r>
    </w:p>
    <w:p/>
    <w:p>
      <w:pPr/>
      <w:r>
        <w:rPr>
          <w:rStyle w:val="myStyle"/>
        </w:rPr>
        <w:t xml:space="preserve">39、C</w:t>
      </w:r>
    </w:p>
    <w:p/>
    <w:p>
      <w:pPr/>
      <w:r>
        <w:rPr>
          <w:rStyle w:val="myStyle"/>
        </w:rPr>
        <w:t xml:space="preserve">40、D</w:t>
      </w:r>
    </w:p>
    <w:p/>
    <w:p>
      <w:pPr/>
      <w:r>
        <w:rPr>
          <w:rStyle w:val="myStyle"/>
        </w:rPr>
        <w:t xml:space="preserve">41、B</w:t>
      </w:r>
    </w:p>
    <w:p/>
    <w:p>
      <w:pPr/>
      <w:r>
        <w:rPr>
          <w:rStyle w:val="myStyle"/>
        </w:rPr>
        <w:t xml:space="preserve">42、A</w:t>
      </w:r>
    </w:p>
    <w:p/>
    <w:p>
      <w:pPr/>
      <w:r>
        <w:rPr>
          <w:rStyle w:val="myStyle"/>
        </w:rPr>
        <w:t xml:space="preserve">43、C</w:t>
      </w:r>
    </w:p>
    <w:p/>
    <w:p>
      <w:pPr/>
      <w:r>
        <w:rPr>
          <w:rStyle w:val="myStyle"/>
        </w:rPr>
        <w:t xml:space="preserve">44、C</w:t>
      </w:r>
    </w:p>
    <w:p/>
    <w:p>
      <w:pPr/>
      <w:r>
        <w:rPr>
          <w:rStyle w:val="myStyle"/>
        </w:rPr>
        <w:t xml:space="preserve">45、C</w:t>
      </w:r>
    </w:p>
    <w:p/>
    <w:p>
      <w:pPr/>
      <w:r>
        <w:rPr>
          <w:rStyle w:val="myStyle"/>
        </w:rPr>
        <w:t xml:space="preserve">46、B</w:t>
      </w:r>
    </w:p>
    <w:p/>
    <w:p>
      <w:pPr/>
      <w:r>
        <w:rPr>
          <w:rStyle w:val="myStyle"/>
        </w:rPr>
        <w:t xml:space="preserve">47、C</w:t>
      </w:r>
    </w:p>
    <w:p/>
    <w:p>
      <w:pPr/>
      <w:r>
        <w:rPr>
          <w:rStyle w:val="myStyle"/>
        </w:rPr>
        <w:t xml:space="preserve">48、B</w:t>
      </w:r>
    </w:p>
    <w:p/>
    <w:p>
      <w:pPr/>
      <w:r>
        <w:rPr>
          <w:rStyle w:val="myStyle"/>
        </w:rPr>
        <w:t xml:space="preserve">49、A</w:t>
      </w:r>
    </w:p>
    <w:p/>
    <w:p>
      <w:pPr/>
      <w:r>
        <w:rPr>
          <w:rStyle w:val="myStyle"/>
        </w:rPr>
        <w:t xml:space="preserve">50、A</w:t>
      </w:r>
    </w:p>
    <w:p/>
    <w:p>
      <w:pPr/>
      <w:r>
        <w:rPr>
          <w:rStyle w:val="myStyle"/>
        </w:rPr>
        <w:t xml:space="preserve">51、C</w:t>
      </w:r>
    </w:p>
    <w:p/>
    <w:p>
      <w:pPr/>
      <w:r>
        <w:rPr>
          <w:rStyle w:val="myStyle"/>
        </w:rPr>
        <w:t xml:space="preserve">52、D</w:t>
      </w:r>
    </w:p>
    <w:p/>
    <w:p>
      <w:pPr/>
      <w:r>
        <w:rPr>
          <w:rStyle w:val="myStyle"/>
        </w:rPr>
        <w:t xml:space="preserve">53、D</w:t>
      </w:r>
    </w:p>
    <w:p/>
    <w:p>
      <w:pPr/>
      <w:r>
        <w:rPr>
          <w:rStyle w:val="myStyle"/>
        </w:rPr>
        <w:t xml:space="preserve">54、B</w:t>
      </w:r>
    </w:p>
    <w:p/>
    <w:p>
      <w:pPr/>
      <w:r>
        <w:rPr>
          <w:rStyle w:val="myStyle"/>
        </w:rPr>
        <w:t xml:space="preserve">55、B</w:t>
      </w:r>
    </w:p>
    <w:p/>
    <w:p>
      <w:pPr/>
      <w:r>
        <w:rPr>
          <w:rStyle w:val="myStyle"/>
        </w:rPr>
        <w:t xml:space="preserve">56、A</w:t>
      </w:r>
    </w:p>
    <w:p/>
    <w:p>
      <w:pPr/>
      <w:r>
        <w:rPr>
          <w:rStyle w:val="myStyle"/>
        </w:rPr>
        <w:t xml:space="preserve">57、B</w:t>
      </w:r>
    </w:p>
    <w:p/>
    <w:p>
      <w:pPr/>
      <w:r>
        <w:rPr>
          <w:rStyle w:val="myStyle"/>
        </w:rPr>
        <w:t xml:space="preserve">58、C</w:t>
      </w:r>
    </w:p>
    <w:p/>
    <w:p>
      <w:pPr/>
      <w:r>
        <w:rPr>
          <w:rStyle w:val="myStyle"/>
        </w:rPr>
        <w:t xml:space="preserve">59、D</w:t>
      </w:r>
    </w:p>
    <w:p/>
    <w:p>
      <w:pPr/>
      <w:r>
        <w:rPr>
          <w:rStyle w:val="myStyle"/>
        </w:rPr>
        <w:t xml:space="preserve">60、B</w:t>
      </w:r>
    </w:p>
    <w:p/>
    <w:p>
      <w:pPr/>
      <w:r>
        <w:rPr>
          <w:rStyle w:val="myStyle"/>
        </w:rPr>
        <w:t xml:space="preserve">61、A</w:t>
      </w:r>
    </w:p>
    <w:p/>
    <w:p>
      <w:pPr/>
      <w:r>
        <w:rPr>
          <w:rStyle w:val="myStyle"/>
        </w:rPr>
        <w:t xml:space="preserve">62、B</w:t>
      </w:r>
    </w:p>
    <w:p/>
    <w:p>
      <w:pPr/>
      <w:r>
        <w:rPr>
          <w:rStyle w:val="myStyle"/>
        </w:rPr>
        <w:t xml:space="preserve">63、C</w:t>
      </w:r>
    </w:p>
    <w:p/>
    <w:p>
      <w:pPr/>
      <w:r>
        <w:rPr>
          <w:rStyle w:val="myStyle"/>
        </w:rPr>
        <w:t xml:space="preserve">64、A</w:t>
      </w:r>
    </w:p>
    <w:p/>
    <w:p>
      <w:pPr/>
      <w:r>
        <w:rPr>
          <w:rStyle w:val="myStyle"/>
        </w:rPr>
        <w:t xml:space="preserve">65、C</w:t>
      </w:r>
    </w:p>
    <w:p/>
    <w:p>
      <w:pPr/>
      <w:r>
        <w:rPr>
          <w:rStyle w:val="myStyle"/>
        </w:rPr>
        <w:t xml:space="preserve">66、C</w:t>
      </w:r>
    </w:p>
    <w:p/>
    <w:p>
      <w:pPr/>
      <w:r>
        <w:rPr>
          <w:rStyle w:val="myStyle"/>
        </w:rPr>
        <w:t xml:space="preserve">67、A</w:t>
      </w:r>
    </w:p>
    <w:p/>
    <w:p>
      <w:pPr/>
      <w:r>
        <w:rPr>
          <w:rStyle w:val="myStyle"/>
        </w:rPr>
        <w:t xml:space="preserve">68、B</w:t>
      </w:r>
    </w:p>
    <w:p/>
    <w:p>
      <w:pPr/>
      <w:r>
        <w:rPr>
          <w:rStyle w:val="myStyle"/>
        </w:rPr>
        <w:t xml:space="preserve">69、C</w:t>
      </w:r>
    </w:p>
    <w:p/>
    <w:p>
      <w:pPr/>
      <w:r>
        <w:rPr>
          <w:rStyle w:val="myStyle"/>
        </w:rPr>
        <w:t xml:space="preserve">70、B</w:t>
      </w:r>
    </w:p>
    <w:p/>
    <w:p>
      <w:pPr/>
      <w:r>
        <w:rPr>
          <w:rStyle w:val="myStyle"/>
        </w:rPr>
        <w:t xml:space="preserve">二、多选题（本大题共15小题，每题2分，共30分）1ABCD</w:t>
      </w:r>
    </w:p>
    <w:p/>
    <w:p>
      <w:pPr/>
      <w:r>
        <w:rPr>
          <w:rStyle w:val="myStyle"/>
        </w:rPr>
        <w:t xml:space="preserve">2、正确答案A,C,D,</w:t>
      </w:r>
    </w:p>
    <w:p/>
    <w:p>
      <w:pPr/>
      <w:r>
        <w:rPr>
          <w:rStyle w:val="myStyle"/>
        </w:rPr>
        <w:t xml:space="preserve">3、ACE</w:t>
      </w:r>
    </w:p>
    <w:p/>
    <w:p>
      <w:pPr/>
      <w:r>
        <w:rPr>
          <w:rStyle w:val="myStyle"/>
        </w:rPr>
        <w:t xml:space="preserve">4、ABD第12页共13页</w:t>
      </w:r>
    </w:p>
    <w:p/>
    <w:p>
      <w:pPr/>
      <w:r>
        <w:rPr>
          <w:rStyle w:val="myStyle"/>
        </w:rPr>
        <w:t xml:space="preserve">5、【答案】ABCD</w:t>
      </w:r>
    </w:p>
    <w:p/>
    <w:p>
      <w:pPr/>
      <w:r>
        <w:rPr>
          <w:rStyle w:val="myStyle"/>
        </w:rPr>
        <w:t xml:space="preserve">6、ABDE</w:t>
      </w:r>
    </w:p>
    <w:p/>
    <w:p>
      <w:pPr/>
      <w:r>
        <w:rPr>
          <w:rStyle w:val="myStyle"/>
        </w:rPr>
        <w:t xml:space="preserve">7、ABE</w:t>
      </w:r>
    </w:p>
    <w:p/>
    <w:p>
      <w:pPr/>
      <w:r>
        <w:rPr>
          <w:rStyle w:val="myStyle"/>
        </w:rPr>
        <w:t xml:space="preserve">8、ABDE</w:t>
      </w:r>
    </w:p>
    <w:p/>
    <w:p>
      <w:pPr/>
      <w:r>
        <w:rPr>
          <w:rStyle w:val="myStyle"/>
        </w:rPr>
        <w:t xml:space="preserve">9、止确答案A.D,</w:t>
      </w:r>
    </w:p>
    <w:p/>
    <w:p>
      <w:pPr/>
      <w:r>
        <w:rPr>
          <w:rStyle w:val="myStyle"/>
        </w:rPr>
        <w:t xml:space="preserve">10、ACD lbABDE</w:t>
      </w:r>
    </w:p>
    <w:p/>
    <w:p>
      <w:pPr/>
      <w:r>
        <w:rPr>
          <w:rStyle w:val="myStyle"/>
        </w:rPr>
        <w:t xml:space="preserve">12、ABC13ABCD</w:t>
      </w:r>
    </w:p>
    <w:p/>
    <w:p>
      <w:pPr/>
      <w:r>
        <w:rPr>
          <w:rStyle w:val="myStyle"/>
        </w:rPr>
        <w:t xml:space="preserve">14、ABE</w:t>
      </w:r>
    </w:p>
    <w:p/>
    <w:p>
      <w:pPr/>
      <w:r>
        <w:rPr>
          <w:rStyle w:val="myStyle"/>
        </w:rPr>
        <w:t xml:space="preserve">15、BDE第13页共13页经检测不合格的机械设备和施工机具及配件的，责令停业整顿，并处（）的罚款A、1万元以上5万元以下B、3万元以上5万元以下C、3万元以上10万元以下D、5万元以上10万元以下</w:t>
      </w:r>
    </w:p>
    <w:p/>
    <w:p>
      <w:pPr/>
      <w:r>
        <w:rPr>
          <w:rStyle w:val="myStyle"/>
        </w:rPr>
        <w:t xml:space="preserve">8、下列选项中，（）是生产经营作业的直接执行者，负责一线安全生产管理，责任重大A、生产经营单位的有关负责人B、生产经营单位的安全管理人员C、班组长D、岗位职工</w:t>
      </w:r>
    </w:p>
    <w:p/>
    <w:p>
      <w:pPr/>
      <w:r>
        <w:rPr>
          <w:rStyle w:val="myStyle"/>
        </w:rPr>
        <w:t xml:space="preserve">9、根据《民用爆炸物品安全管理条例》的规定，民用爆炸物品使用单位购买民用爆炸物品的，应当向所在地县级人民政府公安机关提出购买中请，下列不属于应提交材料的是（）A、购买的品种、数量和用途说明B、《民用爆炸物品购买许可证》或者其他合法的证明C、购买单位的名称、地址、银行账户D、工商营业执照或者事业单位法人证书</w:t>
      </w:r>
    </w:p>
    <w:p/>
    <w:p>
      <w:pPr/>
      <w:r>
        <w:rPr>
          <w:rStyle w:val="myStyle"/>
        </w:rPr>
        <w:t xml:space="preserve">10、依据《安全生产法》的规定，负有安全生?产监督管理职责的部门对有根据认为不符合保障安全生产的国家标准或者行业标准的设施、设备、器材，应当（）A、立即责令停止使用，并在30日内依法追窕直接责任人的法律责任B、予以没收，并在15日内依法追究生产经营单位主要负责人的法律责任C、予以查封或者扣押，并应当在15日内依法作出处理决定D、立即扣押或者没收，并在30日内依法追究相关责任人的法律责任</w:t>
      </w:r>
    </w:p>
    <w:p/>
    <w:p>
      <w:pPr/>
      <w:r>
        <w:rPr>
          <w:rStyle w:val="myStyle"/>
        </w:rPr>
        <w:t xml:space="preserve">11、职上因上外山期间发生事故或者在抢险救灾中下落不明的，从事故发生当月起（）个月内照发工资，从第（）个月起停发工资，由工伤保险基金向其供养亲属按月支付供养亲属抚恤金A、34B、45C、23D、6；</w:t>
      </w:r>
    </w:p>
    <w:p/>
    <w:p>
      <w:pPr/>
      <w:r>
        <w:rPr>
          <w:rStyle w:val="myStyle"/>
        </w:rPr>
        <w:t xml:space="preserve">712、主要适用于直接关系公共安全、人身健康、生命财产安全的重要设备、设施、产品、物品需要按照技术标准、技术规范，通过检验、临测、检疫等方式进行审定的事项的行政许可是（）A、核准B、认可C、普通许可D、特许</w:t>
      </w:r>
    </w:p>
    <w:p/>
    <w:p>
      <w:pPr/>
      <w:r>
        <w:rPr>
          <w:rStyle w:val="myStyle"/>
        </w:rPr>
        <w:t xml:space="preserve">13、某化工企业发生爆炸事件，造成2人死亡，11人重伤，根据《生产安全事故报告和调查处理条例》，该事故的等级属于（）A、一般事故B、较大事故C、重大事故D、特别重大事故</w:t>
      </w:r>
    </w:p>
    <w:p/>
    <w:p>
      <w:pPr/>
      <w:r>
        <w:rPr>
          <w:rStyle w:val="myStyle"/>
        </w:rPr>
        <w:t xml:space="preserve">14、某购物中心在营业期间顾客熙熙攘攘、人员密集，突然发生重大火灾依据《消防法》的规定，该购物中心现场工作人员应采取的正确行为是（）A、立即组织在场的所有人员参与扑救火灾B、统一指挥公安消防队扑救火灾C、立即组织、引导在场人员疏散D、立即组织员工接通消防水源</w:t>
      </w:r>
    </w:p>
    <w:p/>
    <w:p>
      <w:pPr/>
      <w:r>
        <w:rPr>
          <w:rStyle w:val="myStyle"/>
        </w:rPr>
        <w:t xml:space="preserve">15、”仍不具备安全生产条件”是指生产经营单位拒不改善安全生产条什或者（）的情况A、人员不全B、条件已经不存在C、不可以能改善D、环境已经改变共13页</w:t>
      </w:r>
    </w:p>
    <w:p/>
    <w:p>
      <w:pPr/>
      <w:r>
        <w:rPr>
          <w:rStyle w:val="myStyle"/>
        </w:rPr>
        <w:t xml:space="preserve">16、法律规范由假定、处理和（）三要素构成A、结果B、纠正C、制裁D、措施</w:t>
      </w:r>
    </w:p>
    <w:p/>
    <w:p>
      <w:pPr/>
      <w:r>
        <w:rPr>
          <w:rStyle w:val="myStyle"/>
        </w:rPr>
        <w:t xml:space="preserve">17、依据《刑法》的规定，危险物品金事罪犯罪后果特别严重的，最高可判处（）年有期徒刑A、5B、7C、10【）、</w:t>
      </w:r>
    </w:p>
    <w:p/>
    <w:p>
      <w:pPr/>
      <w:r>
        <w:rPr>
          <w:rStyle w:val="myStyle"/>
        </w:rPr>
        <w:t xml:space="preserve">1518、牛产经营个位与从业人员订立协议，免除或者减轻其对从业人员因生产安全事故伤亡依法应承担的责任的，该协议无效对生产经营单位的土要负责人、个人经营的投资人处（）的罚款A、2万元以上10万元以下B、2万元以上20元元以下C、2万元以上5万元以下D、1万元以上10万元以下</w:t>
      </w:r>
    </w:p>
    <w:p/>
    <w:p>
      <w:pPr/>
      <w:r>
        <w:rPr>
          <w:rStyle w:val="myStyle"/>
        </w:rPr>
        <w:t xml:space="preserve">19、依据《矿山安全法》的规定，矿山企业必须从（）中按照国家规定提取安全技术措施专项费用A、矿产品销售额B、矿长专项资金C、矿山基建资金D、矿山安全资金</w:t>
      </w:r>
    </w:p>
    <w:p/>
    <w:p>
      <w:pPr/>
      <w:r>
        <w:rPr>
          <w:rStyle w:val="myStyle"/>
        </w:rPr>
        <w:t xml:space="preserve">20、依据《安全生产法》的规定，（）应当组织有关部门制定本行政区域内特大生产安全事故成急救援预案，建立应急救援体系A、各级人民政府B、县级以上地方各级人民政府C、省级以上人民政府D、省级以上朗有安全生产监督管理职责的部门</w:t>
      </w:r>
    </w:p>
    <w:p/>
    <w:p>
      <w:pPr/>
      <w:r>
        <w:rPr>
          <w:rStyle w:val="myStyle"/>
        </w:rPr>
        <w:t xml:space="preserve">21、《安全生产法》规定，生产经营单位生产、经营、运输、储存、使用危险物品或者处置废弃危险物品的，必须执行有关法律、法规和国家标准或者行业标准，建立专门的（），采取可靠的安全措施，接受有关主管部门依法实施的监督管理A、法律秩序B、安全生产法律体系C、依法监管的长效机制D、安全管理制度</w:t>
      </w:r>
    </w:p>
    <w:p/>
    <w:p>
      <w:pPr/>
      <w:r>
        <w:rPr>
          <w:rStyle w:val="myStyle"/>
        </w:rPr>
        <w:t xml:space="preserve">22、依据《安全生产事故隐患排查治理暂行规定》，下列关于事故隐患排查治理的说法，正确的是（）A、生产经营单位应当每季对事故隐患排查治理情况进行统计分析并报政府有关部门备案B、生产经营单位将生产经营场所发包、出租的，应当与承包、承租单位签订安全管理协议,事故隐患排查治理由承包、承租单位负全责C、对一般事故隐患由生产经营单位的车间、分厂、区队等负责人或者有关人员立即组织整改D、局部停产停业治理的重大事故隐患，政府有关部门收到生产经营单位恢复生产的申请报告后，应当在10日内进行现场审查</w:t>
      </w:r>
    </w:p>
    <w:p/>
    <w:p>
      <w:pPr/>
      <w:r>
        <w:rPr>
          <w:rStyle w:val="myStyle"/>
        </w:rPr>
        <w:t xml:space="preserve">23、依据《矿山安全法》的规定，矿山企业的（）必须接受专门培训，经考核合格取得操作资格证书，方可上岗作业A、安全检杳人员B、专业技术人员C、质量监督员D、特种作业人员其13页</w:t>
      </w:r>
    </w:p>
    <w:p/>
    <w:p>
      <w:pPr/>
      <w:r>
        <w:rPr>
          <w:rStyle w:val="myStyle"/>
        </w:rPr>
        <w:t xml:space="preserve">24、依据《建设工程消防监督管理规定》，建设单位中请消防设计审核应当提供的材料中不包括（）A、建设工程消防设计审核申报表B、建设单位的工商营业执照C、新建、扩建工程的建设工程施工许可证明文件D、消防设计文件</w:t>
      </w:r>
    </w:p>
    <w:p/>
    <w:p>
      <w:pPr/>
      <w:r>
        <w:rPr>
          <w:rStyle w:val="myStyle"/>
        </w:rPr>
        <w:t xml:space="preserve">25、根据《消防法》的规定，火灾扑灭后，对隐瞒、掩饰（）、推卸责任，故意破坏现场或者伪造现场，尚不够成犯罪的，处警告、罚款或者15日以下拘留A、起火时间B、起火地点C、起火原因D、财产损失</w:t>
      </w:r>
    </w:p>
    <w:p/>
    <w:p>
      <w:pPr/>
      <w:r>
        <w:rPr>
          <w:rStyle w:val="myStyle"/>
        </w:rPr>
        <w:t xml:space="preserve">26、某安全技术服务机构现有专职安全评价师20名，拟申请乙级安全评价资质，依据《安全评价机构管理规定》，该评价机构至少应配有一级安全评价师（）名A、2B、3C、4D、</w:t>
      </w:r>
    </w:p>
    <w:p/>
    <w:p>
      <w:pPr/>
      <w:r>
        <w:rPr>
          <w:rStyle w:val="myStyle"/>
        </w:rPr>
        <w:t xml:space="preserve">527、《道路交通安全法》规定，设计最高时速低于（）km的机动车，不得进入高速公路A、70B、75C、80D、</w:t>
      </w:r>
    </w:p>
    <w:p/>
    <w:p>
      <w:pPr/>
      <w:r>
        <w:rPr>
          <w:rStyle w:val="myStyle"/>
        </w:rPr>
        <w:t xml:space="preserve">8528、烟花爆竹色和年国产企业危险工序的作业人员应当接受专业技术培训，并经设区的市人民政府安全监管部门考核合格，方可上岗作业依据《烟花爆竹安全管理条例》的规定，下列各组烟花爆竹生产工序中，各工序都属于危险工序的是（）A、卷筒切筒装药造粒B、搬运造粒切引装药C、造粒切引包装检验D、切引包装检验运输</w:t>
      </w:r>
    </w:p>
    <w:p/>
    <w:p>
      <w:pPr/>
      <w:r>
        <w:rPr>
          <w:rStyle w:val="myStyle"/>
        </w:rPr>
        <w:t xml:space="preserve">29、依据《生产经营单位安全培训规定》规定，不属于班组级岗前安全培训内容的是（）A、工作环境及危险因素B、有关事故案例C、岗位安全操作规程D、岗位之间工作衔接配合的安全与职业卫生事项</w:t>
      </w:r>
    </w:p>
    <w:p/>
    <w:p>
      <w:pPr/>
      <w:r>
        <w:rPr>
          <w:rStyle w:val="myStyle"/>
        </w:rPr>
        <w:t xml:space="preserve">30、根据标准制定修订程序的规定，对标准进行会议审查时，需要代表表决的，必须由不少于出席会议代表人数的（）同意方为通过A、1/3B、1/2Cs2/3D、3/</w:t>
      </w:r>
    </w:p>
    <w:p/>
    <w:p>
      <w:pPr/>
      <w:r>
        <w:rPr>
          <w:rStyle w:val="myStyle"/>
        </w:rPr>
        <w:t xml:space="preserve">431、依据《矿山安全法》的规定，矿山建设工程必须按照（）批准的设计文件施工A、安全生?产监督管理部门B、管理矿山的主管部门C、劳动行政主管部门D、公安机关</w:t>
      </w:r>
    </w:p>
    <w:p/>
    <w:p>
      <w:pPr/>
      <w:r>
        <w:rPr>
          <w:rStyle w:val="myStyle"/>
        </w:rPr>
        <w:t xml:space="preserve">32、根据《危险化学品安全管理条例》，生产、储存、使用剧毒化学品的单位，应当对本单位的生产、储存装置进行（）安全评价;生产、储存、使用其他危险化学品的单位，应当对本单位的生产、储存装置每进行（）安全评价A、每六个月一次、每年一次B、每年一次、每三年一次C、每六个月一次、每三年一次共13页D、每年一次、两年一次</w:t>
      </w:r>
    </w:p>
    <w:p/>
    <w:p>
      <w:pPr/>
      <w:r>
        <w:rPr>
          <w:rStyle w:val="myStyle"/>
        </w:rPr>
        <w:t xml:space="preserve">33、恶劣气象条件、噪声、振动、电磁辐射等物理陛职业危害因素容易引起各种职业病下列可以造成职业性白内障的物理因素是（）A、红外线B、紫外线C、激光D、X射线</w:t>
      </w:r>
    </w:p>
    <w:p/>
    <w:p>
      <w:pPr/>
      <w:r>
        <w:rPr>
          <w:rStyle w:val="myStyle"/>
        </w:rPr>
        <w:t xml:space="preserve">34、《矿山安全法》规定的矿山建设工程的“三同时”，是指矿山建设工程的安全设施必须和主体工程（）A、同时设计、同时堪察、同时施工B、同时施工、同时修复、同时投入生产和使用C、同时审批、同时设计、同时施工D、同时设计、同时施工、同时投入生产和使用</w:t>
      </w:r>
    </w:p>
    <w:p/>
    <w:p>
      <w:pPr/>
      <w:r>
        <w:rPr>
          <w:rStyle w:val="myStyle"/>
        </w:rPr>
        <w:t xml:space="preserve">35、被处罚单位接到行政处罚文书后，如果要求听证程序，需要在（）天以内提出A、7B、5C、3D、</w:t>
      </w:r>
    </w:p>
    <w:p/>
    <w:p>
      <w:pPr/>
      <w:r>
        <w:rPr>
          <w:rStyle w:val="myStyle"/>
        </w:rPr>
        <w:t xml:space="preserve">236、依据《安全生产法》的规定，给予拘留的行政处罚由（）决定A、负责安全生产监督管理的部门报请县级以上人民政府按照国务院规定的权限B、公安机关依照治安管理处罚条例的规定C、县级以上人民政府D、负责安全生产监督管理的部门</w:t>
      </w:r>
    </w:p>
    <w:p/>
    <w:p>
      <w:pPr/>
      <w:r>
        <w:rPr>
          <w:rStyle w:val="myStyle"/>
        </w:rPr>
        <w:t xml:space="preserve">37、依据《突发事件应对法》，突发事件发生后，履行统一领导职责的人民政府不可以采取的应急处理攒施是（）A、要求生产、供应生活必需品的企业组织生产，保证供给B、要求提供医疗、交通等公共服务的组织提供相应的服务C、向有关单位收取全部应急救援费用D、向个人征用应急救援设备、设施、场地、交通工具</w:t>
      </w:r>
    </w:p>
    <w:p/>
    <w:p>
      <w:pPr/>
      <w:r>
        <w:rPr>
          <w:rStyle w:val="myStyle"/>
        </w:rPr>
        <w:t xml:space="preserve">38、以（）的颁布实施为标志，我国安全生产立法进入了全面发展的新阶段A、《矿山安全法》B、《消防法》C、《安全生产法》D、《建筑法》</w:t>
      </w:r>
    </w:p>
    <w:p/>
    <w:p>
      <w:pPr/>
      <w:r>
        <w:rPr>
          <w:rStyle w:val="myStyle"/>
        </w:rPr>
        <w:t xml:space="preserve">39、《安全生产法》规定生产经营单位对重大危险源应当登记建档，进行定期检测、（）、监控，并制定应急预案，告知从业人员和相关人员在紧急情况下应当采取的应急措施A、保养B、运转C、评估D、维护</w:t>
      </w:r>
    </w:p>
    <w:p/>
    <w:p>
      <w:pPr/>
      <w:r>
        <w:rPr>
          <w:rStyle w:val="myStyle"/>
        </w:rPr>
        <w:t xml:space="preserve">40、根据《消防法》，下列单位中应组建专职消防队的是（）A、位于市区的学生人数达到2万名的高校B、位于市郊的大型水泥厂C、某小型危险化学品生产企业D、某大型发电厂</w:t>
      </w:r>
    </w:p>
    <w:p/>
    <w:p>
      <w:pPr/>
      <w:r>
        <w:rPr>
          <w:rStyle w:val="myStyle"/>
        </w:rPr>
        <w:t xml:space="preserve">41、依据《消防法》的规定，举行大型集会、灯会等群众性活动，具有火灾危险的，主办单位应当制定（），落实消防安全措施，并经消防机构检查合格后，方可举办A、消防演练计划B、灭火和应急疏散预案C、事故应急救援预案【）、火灾预防计划</w:t>
      </w:r>
    </w:p>
    <w:p/>
    <w:p>
      <w:pPr/>
      <w:r>
        <w:rPr>
          <w:rStyle w:val="myStyle"/>
        </w:rPr>
        <w:t xml:space="preserve">42、依据《行政许可法》的规定，（）是指直接为相对人设定权利能力、行为能力、特定共13页的权利或者总括性法律关系的行为，又称为设权行为A、特许B、认可C、核准D、一般许可</w:t>
      </w:r>
    </w:p>
    <w:p/>
    <w:p>
      <w:pPr/>
      <w:r>
        <w:rPr>
          <w:rStyle w:val="myStyle"/>
        </w:rPr>
        <w:t xml:space="preserve">43、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w:t>
      </w:r>
    </w:p>
    <w:p/>
    <w:p>
      <w:pPr/>
      <w:r>
        <w:rPr>
          <w:rStyle w:val="myStyle"/>
        </w:rPr>
        <w:t xml:space="preserve">44、宋体依据《安全生产法》的规定，（）是安全生产的主体A、施工单位B、建设单位C、生产经营单位D、监理工程师</w:t>
      </w:r>
    </w:p>
    <w:p/>
    <w:p>
      <w:pPr/>
      <w:r>
        <w:rPr>
          <w:rStyle w:val="myStyle"/>
        </w:rPr>
        <w:t xml:space="preserve">45、依据《烟花爆竹安全管理条例》的规定，生产烟花爆竹的企业，应当对黑火药、烟火药、引火线的保管采取必要的安全技术措施，建立（）登记制度A、经营、运输、管理B、储存、搬运、使用C、购买、领用、销售D、保管、领取、使用</w:t>
      </w:r>
    </w:p>
    <w:p/>
    <w:p>
      <w:pPr/>
      <w:r>
        <w:rPr>
          <w:rStyle w:val="myStyle"/>
        </w:rPr>
        <w:t xml:space="preserve">46、依据《建设工程安全生产管理条例》的规定，实行施工总承包的，由（）支付意外伤害保险费A、总承包单位和分包单位共同B、总承包单位C、总承包单位和分包单位根据合同约定分别D、分包单位</w:t>
      </w:r>
    </w:p>
    <w:p/>
    <w:p>
      <w:pPr/>
      <w:r>
        <w:rPr>
          <w:rStyle w:val="myStyle"/>
        </w:rPr>
        <w:t xml:space="preserve">47、工程建设单位不得对勘察、设计、施工、工程监理等单位提出不符合建设工程安全生产法律、法规和强制性标准规定的要求，（）合同约定的工期A、只能在范围内压缩B、与其协商C、不得压缩D、不得延长</w:t>
      </w:r>
    </w:p>
    <w:p/>
    <w:p>
      <w:pPr/>
      <w:r>
        <w:rPr>
          <w:rStyle w:val="myStyle"/>
        </w:rPr>
        <w:t xml:space="preserve">48、根据《安全生产违法行为处罚办法》，生产经营单位未经依法批准，擅自生产、经营、储存危险物品的，责令停止违法行为或者予以关闭，没收违法所得，没有违法所得或者违法所得不足十万元的，单处或者并（）处的罚款A、一万元以上十万元以下B、二万元以上十万元以下C、一万元以上五万元以下D、二万元以上五万元以下</w:t>
      </w:r>
    </w:p>
    <w:p/>
    <w:p>
      <w:pPr/>
      <w:r>
        <w:rPr>
          <w:rStyle w:val="myStyle"/>
        </w:rPr>
        <w:t xml:space="preserve">49、依据《安全生产法》的规定，生产、经营、运输、储存、使用危险物品或者处置废弃危险物品的，由有关主管部门依照有关法律、法规的规定和（）审批并实施监督管理A、国家标准或者行业标准B、行业标准或者企业标准C、企业标准或者地方标准D、国家标准或者地方标准</w:t>
      </w:r>
    </w:p>
    <w:p/>
    <w:p>
      <w:pPr/>
      <w:r>
        <w:rPr>
          <w:rStyle w:val="myStyle"/>
        </w:rPr>
        <w:t xml:space="preserve">50、安全生产事故调查和处理的具体办法由（）制定A、国务院B、地方政府C、安全生产监督管理部门【）、应急救援组织</w:t>
      </w:r>
    </w:p>
    <w:p/>
    <w:p>
      <w:pPr/>
      <w:r>
        <w:rPr>
          <w:rStyle w:val="myStyle"/>
        </w:rPr>
        <w:t xml:space="preserve">51、机动车载人不得超过核定的人数，客运机动车不得规定载货禁止货运机动车（）共13页A、上高速路行驶B、进入市区C、载客D、载人超过核定人数</w:t>
      </w:r>
    </w:p>
    <w:p/>
    <w:p>
      <w:pPr/>
      <w:r>
        <w:rPr>
          <w:rStyle w:val="myStyle"/>
        </w:rPr>
        <w:t xml:space="preserve">52、依据《行政处罚法》的规定，违法行为在（）内没有发现的，不再给予处罚A、3个月B、6个月C、1年D、2年</w:t>
      </w:r>
    </w:p>
    <w:p/>
    <w:p>
      <w:pPr/>
      <w:r>
        <w:rPr>
          <w:rStyle w:val="myStyle"/>
        </w:rPr>
        <w:t xml:space="preserve">53、依据《注册安全工程师执业资格制度暂行规定》的规定，注册安全工程师执业资格考试合格的，由（）颁发执业资格证书A、国务院安全生产监督管理部门B、省、自治区、直辖市安全生产监督管理部门C、国务院人事行政主管部门D、省、自治区、直辖市人力资源和社会保障厅（局）</w:t>
      </w:r>
    </w:p>
    <w:p/>
    <w:p>
      <w:pPr/>
      <w:r>
        <w:rPr>
          <w:rStyle w:val="myStyle"/>
        </w:rPr>
        <w:t xml:space="preserve">54、依据《安全生产法》的规定，从业人员发现直接危及人身安全的紧急情况时，可以（）后撤离现场A、经安全管理人员同意注册安全工程师试题B、采取可能的应急措施C、经现场负责人同意D、经单位负责人批准</w:t>
      </w:r>
    </w:p>
    <w:p/>
    <w:p>
      <w:pPr/>
      <w:r>
        <w:rPr>
          <w:rStyle w:val="myStyle"/>
        </w:rPr>
        <w:t xml:space="preserve">55、（）包括特大火灾事故、特大建筑质量安全事故、民用爆炸物品和危险化学品特大生产安全事故、煤矿和具他矿山特大生产安全事故、锅炉、压力容器、压力管道和特种设备特大生产安全事故，以及其他特大生产安全事故等A、特大交通事故B、特大生产安全事故C、重大生产安全事故D、重大非煤矿矿山事故</w:t>
      </w:r>
    </w:p>
    <w:p/>
    <w:p>
      <w:pPr/>
      <w:r>
        <w:rPr>
          <w:rStyle w:val="myStyle"/>
        </w:rPr>
        <w:t xml:space="preserve">56、宋体地方人民代表大会制定的有关安全生产的地方性法规，与（）相抵触，属于无效A、行政法规B、部门规章C、地方政府规章D、国际公约</w:t>
      </w:r>
    </w:p>
    <w:p/>
    <w:p>
      <w:pPr/>
      <w:r>
        <w:rPr>
          <w:rStyle w:val="myStyle"/>
        </w:rPr>
        <w:t xml:space="preserve">57、根据《劳动合同法》，用人单位自用工之日起超过1个月不满1年未与劳动者订立书面劳动合同的，应当向劳动者每月支付（）A、1倍工资B、2倍工资C、3倍工资D、4倍工资</w:t>
      </w:r>
    </w:p>
    <w:p/>
    <w:p>
      <w:pPr/>
      <w:r>
        <w:rPr>
          <w:rStyle w:val="myStyle"/>
        </w:rPr>
        <w:t xml:space="preserve">58、某港务局针对其码头存放的油品制定了油品泄漏、火灾、爆炸事故应急预案按照重大事故应急预案的层次划分，该预案是（）A、综合预案B、现场预案C、专项预案D、临时预案</w:t>
      </w:r>
    </w:p>
    <w:p/>
    <w:p>
      <w:pPr/>
      <w:r>
        <w:rPr>
          <w:rStyle w:val="myStyle"/>
        </w:rPr>
        <w:t xml:space="preserve">59、根据《危险化学品安全管理条例》，禁止用（）生.产灭鼠药以及其他可能进入人民日常生活的化学产品和日用化学品A、有毒化学品B、易爆化学品C、易燃化学品D、剧毒化学品</w:t>
      </w:r>
    </w:p>
    <w:p/>
    <w:p>
      <w:pPr/>
      <w:r>
        <w:rPr>
          <w:rStyle w:val="myStyle"/>
        </w:rPr>
        <w:t xml:space="preserve">60、根据《特种设备安全监察条例》的规定，大型游乐设施的运营使用单位，应当将（）共13页和警示标志置于易为乘客注意的显著位置A、产品合格证B、安全注意常识C、专利权使用证D、营业执照</w:t>
      </w:r>
    </w:p>
    <w:p/>
    <w:p>
      <w:pPr/>
      <w:r>
        <w:rPr>
          <w:rStyle w:val="myStyle"/>
        </w:rPr>
        <w:t xml:space="preserve">61、甲公司在50m高立脚仓现场施工作业中，委托乙公司承担仓顶防水材料吊装作业；委托丙公司承担仓内设备安装作业委托「监理公司负责施工监理三家公司同时开展相关作业，根据《安全生产法》，对上述作业活动进行相应安全管理的做法中，正确的是（）A、甲公司与乙公司、丙公司签订安全生产管理协议，约定各自的安全生产管理职责B、甲公司与乙公司、丙公司签订安全生产管理协议，约定由乙公司、丙公司承担安全生产管理职责C、甲公司与丁公司签订安全生产管理协议，约定由丁公司承担安全生产管理职责D、甲公司指定J.公司监理人员对乙公司、丙公司的安全生产工作进行统一协调管理</w:t>
      </w:r>
    </w:p>
    <w:p/>
    <w:p>
      <w:pPr/>
      <w:r>
        <w:rPr>
          <w:rStyle w:val="myStyle"/>
        </w:rPr>
        <w:t xml:space="preserve">62、新建、扩建、改建建设项目和技术改造、技术引进项目可能产生职业病危害的，建设单位在可行性论证阶段应当向卫生行政部门提交（）A、职业病防护设施设计审批报告B、职业病危害预评价报告C、职业病危害控制效果评价报告D、职业病建设项目验收报告</w:t>
      </w:r>
    </w:p>
    <w:p/>
    <w:p>
      <w:pPr/>
      <w:r>
        <w:rPr>
          <w:rStyle w:val="myStyle"/>
        </w:rPr>
        <w:t xml:space="preserve">63、《消防法》规定，公共场所发生火灾时，该公共场所的现场工作人员不履行组织、引导在场群众疏散的义务，造成人身伤亡，尚不构成犯罪的，给予（）的行政处罚A、警告B、罚款C、拘留D、开除</w:t>
      </w:r>
    </w:p>
    <w:p/>
    <w:p>
      <w:pPr/>
      <w:r>
        <w:rPr>
          <w:rStyle w:val="myStyle"/>
        </w:rPr>
        <w:t xml:space="preserve">64、依据《建设工程安全生产管理条例》，建设工程实行施工总承包的，由（）对施工现场的安全生产负总责A、总承包单位B、分包单位C、施工单位D、监理单位</w:t>
      </w:r>
    </w:p>
    <w:p/>
    <w:p>
      <w:pPr/>
      <w:r>
        <w:rPr>
          <w:rStyle w:val="myStyle"/>
        </w:rPr>
        <w:t xml:space="preserve">65、依据《安全生产法》的规定，生产经营单位主要负责人不依照本法规定保证安全生产所必需的安全投入，导致发生生产安全事故，尚不构成犯罪的，给予主要负责人（）的行政处分A、降级B、降职C、撤职D、开除</w:t>
      </w:r>
    </w:p>
    <w:p/>
    <w:p>
      <w:pPr/>
      <w:r>
        <w:rPr>
          <w:rStyle w:val="myStyle"/>
        </w:rPr>
        <w:t xml:space="preserve">66、根据法律规定，生产经营单位应当对从业人员进行安全生产教育和培训一般情况下，对新从业人员要进行（）安全生产教育培训A、一级B、二级C、三级D、四级</w:t>
      </w:r>
    </w:p>
    <w:p/>
    <w:p>
      <w:pPr/>
      <w:r>
        <w:rPr>
          <w:rStyle w:val="myStyle"/>
        </w:rPr>
        <w:t xml:space="preserve">67、产生职业病危害的用人单位，应当在醒目位置设置（）A、公告栏B、警示标识C、中文警示说明D、安全标志</w:t>
      </w:r>
    </w:p>
    <w:p/>
    <w:p>
      <w:pPr/>
      <w:r>
        <w:rPr>
          <w:rStyle w:val="myStyle"/>
        </w:rPr>
        <w:t xml:space="preserve">68、根据《安全生产检测检验机构管理规定》，安全生产检测检验资质分为（）个等级A、1B、2共13页C、3D、</w:t>
      </w:r>
    </w:p>
    <w:p/>
    <w:p>
      <w:pPr/>
      <w:r>
        <w:rPr>
          <w:rStyle w:val="myStyle"/>
        </w:rPr>
        <w:t xml:space="preserve">469、根据《危险化学品安全管理条例〉的规定，生产、储存、使用剧毒化学品以外的其他危险化学品的单位，应当对本单位的生产、储存装置每（）年进行一次安全评价A、1B、2C、3D、</w:t>
      </w:r>
    </w:p>
    <w:p/>
    <w:p>
      <w:pPr/>
      <w:r>
        <w:rPr>
          <w:rStyle w:val="myStyle"/>
        </w:rPr>
        <w:t xml:space="preserve">570、依据《刑法》的规定，存在（）的违法行为，因而发生重大伤亡事故或者造成其他严重后果的，处5年以下有期徒刑或者拘役情节特别恶劣的，处5年以上有期徒刑A、在生产、作业中违反有关安全管理规定B、强令他人违章、冒险作业C、安全生产设施或者安全生产条件不符合国家规定D、举办大型群众性活动违反安全管理规定得分评卷入</w:t>
      </w:r>
    </w:p>
    <w:p/>
    <w:p>
      <w:pPr/>
      <w:r>
        <w:rPr>
          <w:rStyle w:val="myStyle"/>
        </w:rPr>
        <w:t xml:space="preserve">二、多选题（本大题共15小题，每题2分，共30分）</w:t>
      </w:r>
    </w:p>
    <w:p/>
    <w:p>
      <w:pPr/>
      <w:r>
        <w:rPr>
          <w:rStyle w:val="myStyle"/>
        </w:rPr>
        <w:t xml:space="preserve">1、依据《使用有毒物品作业场所劳动保护条例》的规定，用人单位的使用有毒物品作业场所，除应当符合《职业病防治法》规定的职业卫生要求外，还必须符合下列哪些要求（）A、作业场所与生活场所分开，作业场所不得住人B、有害作业与无害作业分开，高毒作业场所与其他作业场所隔离C、设置有效的通风装置D、高毒作业场所设置应急撤离通道和必要的泄险区E、设置警戒区，避免闲杂人入内</w:t>
      </w:r>
    </w:p>
    <w:p/>
    <w:p>
      <w:pPr/>
      <w:r>
        <w:rPr>
          <w:rStyle w:val="myStyle"/>
        </w:rPr>
        <w:t xml:space="preserve">2、依据《劳动防护用品监督管理规定》，劳动防护用品生产企业必须具备的条件有（）A、满足生产需要的生产场所和技术人员B、完善的组织章程和作业规程C、完善的质量保证体系D、产品标准和相关技术文件E、取得国家主管部门的管理质量认证标志</w:t>
      </w:r>
    </w:p>
    <w:p/>
    <w:p>
      <w:pPr/>
      <w:r>
        <w:rPr>
          <w:rStyle w:val="myStyle"/>
        </w:rPr>
        <w:t xml:space="preserve">3、依据《安全生产法》的规定，依法设立的安全生产中介机构应当依照（）的要求为生产经营单位提供安全生产技术服务A、法律B、委托合同约定C、行政法规D、企业规章制度E、执业准则</w:t>
      </w:r>
    </w:p>
    <w:p/>
    <w:p>
      <w:pPr/>
      <w:r>
        <w:rPr>
          <w:rStyle w:val="myStyle"/>
        </w:rPr>
        <w:t xml:space="preserve">4、根据有关危害辨识、风险评价和风险控制策划的要求，生产经营单位在（）时，要进行危害辨识和风险评价A、引进新设备B、应用新技术C、组织机构改变D、使用新化学品E、法人代表变更</w:t>
      </w:r>
    </w:p>
    <w:p/>
    <w:p>
      <w:pPr/>
      <w:r>
        <w:rPr>
          <w:rStyle w:val="myStyle"/>
        </w:rPr>
        <w:t xml:space="preserve">5、依据《工伤保险条例》的规定，下列情形中，应当被认定为工伤的有（）A、员工在工作时间和工作场所内，因工作原因受到事故伤害B、员工在上班途中，受到因他人负主要责任的交通事故伤害C、员工在工作时间和工作岗位，突发心脏病死亡D、员工因外出期间，由于工作原因受到伤害E、员工在工作时间和工作场所内，因饮酒导致操作不当而受伤</w:t>
      </w:r>
    </w:p>
    <w:p/>
    <w:p>
      <w:pPr/>
      <w:r>
        <w:rPr>
          <w:rStyle w:val="myStyle"/>
        </w:rPr>
        <w:t xml:space="preserve">6、《安全生产许可证条例》将法律所指的三类企业分为六种，分别为煤矿企业和（）A、非煤矿矿山企业B、危险化学品生产企业其13页。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2023-05-18T11:31:02+08:00</dcterms:created>
  <dcterms:modified xsi:type="dcterms:W3CDTF">2023-05-18T11:31:02+08:00</dcterms:modified>
</cp:coreProperties>
</file>

<file path=docProps/custom.xml><?xml version="1.0" encoding="utf-8"?>
<Properties xmlns="http://schemas.openxmlformats.org/officeDocument/2006/custom-properties" xmlns:vt="http://schemas.openxmlformats.org/officeDocument/2006/docPropsVTypes"/>
</file>