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局季度财务个人工作计划系列</w:t></w:r></w:p><w:p/><w:p/><w:p><w:pPr/><w:r><w:rPr><w:rStyle w:val="myStyle"/></w:rPr><w:t xml:space="preserve"><p>　　为了让后面工作更好的完成，我们不妨认真制定一份工作计划。如果我们不做工作计划，我们的工作就不会有明确的目标，我们就不能及时完成工作。经过栏目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2023-05-14T08:42:45+08:00</dcterms:created>
  <dcterms:modified xsi:type="dcterms:W3CDTF">2023-05-14T08:42:45+08:00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