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医院收费处工作计划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医院收费处工作计划(一)
</w:t>
      </w:r>
    </w:p>
    <w:p/>
    <w:p>
      <w:pPr/>
      <w:r>
        <w:rPr>
          <w:rStyle w:val="myStyle"/>
        </w:rPr>
        <w:t xml:space="preserve">
	在即将到来的20xx年里，本人在20xx年的工作基础上，继续保持良好的工作作风、干劲，并制定如下工作计划：
</w:t>
      </w:r>
    </w:p>
    <w:p/>
    <w:p>
      <w:pPr/>
      <w:r>
        <w:rPr>
          <w:rStyle w:val="myStyle"/>
        </w:rPr>
        <w:t xml:space="preserve">
	一、协调好科室的工作。
</w:t>
      </w:r>
    </w:p>
    <w:p/>
    <w:p>
      <w:pPr/>
      <w:r>
        <w:rPr>
          <w:rStyle w:val="myStyle"/>
        </w:rPr>
        <w:t xml:space="preserve">
	在遵照医院规章制度的基础上，合理、公平调整好、完善好门诊部收款室与住院部收款室的上班、休假制度。在科室的需用物料、机械问题上严格把好关，坚决杜绝物料不继、机械故障不理，由此给患者带来不便的现象。
</w:t>
      </w:r>
    </w:p>
    <w:p/>
    <w:p>
      <w:pPr/>
      <w:r>
        <w:rPr>
          <w:rStyle w:val="myStyle"/>
        </w:rPr>
        <w:t xml:space="preserve">
	二、科室工作要求细微处见真功。
</w:t>
      </w:r>
    </w:p>
    <w:p/>
    <w:p>
      <w:pPr/>
      <w:r>
        <w:rPr>
          <w:rStyle w:val="myStyle"/>
        </w:rPr>
        <w:t xml:space="preserve">
	收款室的工作相对于其他科室可能简单了许多，无外乎整日坐在计算机前机械的重复操作，如记账、收款、办理出入院、办理报销手续等简单的操作，似乎既不需要很高的技术含量，也不必承担性命之托的巨大压力。然而，工作以来的亲身经历使我深深体会到，“科室工作无小事，于细微处见真功。”透过收费处这小小的窗口，我们首当其冲，代表的是整个医院的形象，正是通过我们的工作，首先搭建起来医患之间健康沟通，交流的平台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2023-08-14T10:36:50+08:00</dcterms:created>
  <dcterms:modified xsi:type="dcterms:W3CDTF">2023-08-14T10:36:50+08:00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